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304C" w14:textId="5282CD32" w:rsidR="00F12C76" w:rsidRPr="000B6A46" w:rsidRDefault="00A40F8D" w:rsidP="006C0B77">
      <w:pPr>
        <w:spacing w:after="0"/>
        <w:ind w:firstLine="709"/>
        <w:jc w:val="both"/>
        <w:rPr>
          <w:rFonts w:ascii="Times New Roman" w:hAnsi="Times New Roman" w:cs="Times New Roman"/>
          <w:sz w:val="28"/>
          <w:szCs w:val="28"/>
          <w:lang w:val="kk-KZ"/>
        </w:rPr>
      </w:pPr>
      <w:r w:rsidRPr="000B6A46">
        <w:rPr>
          <w:rFonts w:ascii="Times New Roman" w:hAnsi="Times New Roman" w:cs="Times New Roman"/>
          <w:sz w:val="28"/>
          <w:szCs w:val="28"/>
          <w:lang w:val="kk-KZ"/>
        </w:rPr>
        <w:t>Практика сабағы 1.</w:t>
      </w:r>
      <w:r w:rsidR="00F6063E" w:rsidRPr="000B6A46">
        <w:rPr>
          <w:rFonts w:ascii="Times New Roman" w:hAnsi="Times New Roman" w:cs="Times New Roman"/>
          <w:sz w:val="28"/>
          <w:szCs w:val="28"/>
          <w:lang w:val="kk-KZ"/>
        </w:rPr>
        <w:t xml:space="preserve"> </w:t>
      </w:r>
      <w:r w:rsidR="00211D24" w:rsidRPr="000B6A46">
        <w:rPr>
          <w:rFonts w:ascii="Times New Roman" w:hAnsi="Times New Roman" w:cs="Times New Roman"/>
          <w:sz w:val="28"/>
          <w:szCs w:val="28"/>
          <w:lang w:val="kk-KZ"/>
        </w:rPr>
        <w:t>Стратегиялық талдаудың ғылыми негізгі қағидалары</w:t>
      </w:r>
    </w:p>
    <w:p w14:paraId="6FCE8059" w14:textId="7C2EF019" w:rsidR="000B6A46" w:rsidRPr="000B6A46" w:rsidRDefault="000B6A46" w:rsidP="000B6A46">
      <w:pPr>
        <w:rPr>
          <w:rFonts w:ascii="Times New Roman" w:hAnsi="Times New Roman" w:cs="Times New Roman"/>
          <w:b/>
          <w:bCs/>
          <w:sz w:val="28"/>
          <w:szCs w:val="28"/>
          <w:lang w:val="kk-KZ"/>
        </w:rPr>
      </w:pPr>
      <w:r w:rsidRPr="000B6A46">
        <w:rPr>
          <w:rFonts w:ascii="Times New Roman" w:hAnsi="Times New Roman" w:cs="Times New Roman"/>
          <w:b/>
          <w:bCs/>
          <w:sz w:val="28"/>
          <w:szCs w:val="28"/>
          <w:lang w:val="kk-KZ"/>
        </w:rPr>
        <w:t xml:space="preserve">              Сұрақтар:</w:t>
      </w:r>
    </w:p>
    <w:p w14:paraId="601EBACF" w14:textId="08E6B090" w:rsidR="000B6A46" w:rsidRPr="00821D05" w:rsidRDefault="000B6A46" w:rsidP="00821D05">
      <w:pPr>
        <w:pStyle w:val="ab"/>
        <w:numPr>
          <w:ilvl w:val="0"/>
          <w:numId w:val="2"/>
        </w:numPr>
        <w:rPr>
          <w:rFonts w:ascii="Times New Roman" w:hAnsi="Times New Roman" w:cs="Times New Roman"/>
          <w:sz w:val="28"/>
          <w:szCs w:val="28"/>
          <w:lang w:val="kk-KZ"/>
        </w:rPr>
      </w:pPr>
      <w:r w:rsidRPr="00821D05">
        <w:rPr>
          <w:rFonts w:ascii="Times New Roman" w:hAnsi="Times New Roman" w:cs="Times New Roman"/>
          <w:sz w:val="28"/>
          <w:szCs w:val="28"/>
          <w:lang w:val="kk-KZ"/>
        </w:rPr>
        <w:t>Стратегиялық талдаудың ғылыми негіздері</w:t>
      </w:r>
    </w:p>
    <w:p w14:paraId="15F1875F" w14:textId="77777777" w:rsidR="000B6A46" w:rsidRPr="000B6A46" w:rsidRDefault="000B6A46" w:rsidP="000B6A46">
      <w:pPr>
        <w:numPr>
          <w:ilvl w:val="0"/>
          <w:numId w:val="2"/>
        </w:numPr>
        <w:contextualSpacing/>
        <w:rPr>
          <w:sz w:val="28"/>
          <w:szCs w:val="28"/>
          <w:lang w:val="kk-KZ"/>
        </w:rPr>
      </w:pPr>
      <w:r w:rsidRPr="000B6A46">
        <w:rPr>
          <w:rFonts w:ascii="Times New Roman" w:hAnsi="Times New Roman" w:cs="Times New Roman"/>
          <w:sz w:val="28"/>
          <w:szCs w:val="28"/>
          <w:lang w:val="kk-KZ"/>
        </w:rPr>
        <w:t>Стратегиялық талдаудың әдістері</w:t>
      </w:r>
    </w:p>
    <w:p w14:paraId="17285D53" w14:textId="02910476" w:rsidR="00F6063E" w:rsidRPr="000B6A46" w:rsidRDefault="00F6063E" w:rsidP="00F6063E">
      <w:pPr>
        <w:rPr>
          <w:rFonts w:ascii="Times New Roman" w:hAnsi="Times New Roman" w:cs="Times New Roman"/>
          <w:sz w:val="28"/>
          <w:szCs w:val="28"/>
          <w:lang w:val="kk-KZ"/>
        </w:rPr>
      </w:pPr>
    </w:p>
    <w:p w14:paraId="62C97709" w14:textId="2FBDEAA4" w:rsidR="000B6A46" w:rsidRPr="000B6A46" w:rsidRDefault="00F6063E" w:rsidP="000B6A46">
      <w:pPr>
        <w:ind w:firstLine="708"/>
        <w:rPr>
          <w:rFonts w:ascii="Times New Roman" w:hAnsi="Times New Roman" w:cs="Times New Roman"/>
          <w:sz w:val="28"/>
          <w:szCs w:val="28"/>
          <w:lang w:val="kk-KZ"/>
        </w:rPr>
      </w:pPr>
      <w:r w:rsidRPr="000B6A46">
        <w:rPr>
          <w:rFonts w:ascii="Times New Roman" w:hAnsi="Times New Roman" w:cs="Times New Roman"/>
          <w:sz w:val="28"/>
          <w:szCs w:val="28"/>
          <w:lang w:val="kk-KZ"/>
        </w:rPr>
        <w:t>Сабақтың  мақсаты</w:t>
      </w:r>
      <w:r w:rsidR="000B6A46" w:rsidRPr="000B6A46">
        <w:rPr>
          <w:rFonts w:ascii="Times New Roman" w:hAnsi="Times New Roman" w:cs="Times New Roman"/>
          <w:b/>
          <w:bCs/>
          <w:sz w:val="28"/>
          <w:szCs w:val="28"/>
          <w:lang w:val="kk-KZ"/>
        </w:rPr>
        <w:t>-</w:t>
      </w:r>
      <w:bookmarkStart w:id="0" w:name="_Hlk53325299"/>
      <w:r w:rsidR="000B6A46" w:rsidRPr="000B6A46">
        <w:rPr>
          <w:rFonts w:ascii="Times New Roman" w:hAnsi="Times New Roman" w:cs="Times New Roman"/>
          <w:sz w:val="28"/>
          <w:szCs w:val="28"/>
          <w:lang w:val="kk-KZ"/>
        </w:rPr>
        <w:t>докторанттарға</w:t>
      </w:r>
      <w:bookmarkEnd w:id="0"/>
      <w:r w:rsidR="000B6A46" w:rsidRPr="000B6A46">
        <w:rPr>
          <w:rFonts w:ascii="Times New Roman" w:hAnsi="Times New Roman" w:cs="Times New Roman"/>
          <w:sz w:val="28"/>
          <w:szCs w:val="28"/>
          <w:lang w:val="kk-KZ"/>
        </w:rPr>
        <w:t xml:space="preserve"> </w:t>
      </w:r>
      <w:r w:rsidR="000B6A46" w:rsidRPr="000B6A46">
        <w:rPr>
          <w:rFonts w:ascii="Times New Roman" w:hAnsi="Times New Roman" w:cs="Times New Roman"/>
          <w:bCs/>
          <w:sz w:val="28"/>
          <w:szCs w:val="28"/>
          <w:lang w:val="kk-KZ"/>
        </w:rPr>
        <w:t>мемлекеттік басқару жүйесіндегі стратегиялық талдау ғылыми негіздерінің тұжырымдамасын талқылау</w:t>
      </w:r>
    </w:p>
    <w:p w14:paraId="65E87A3F" w14:textId="6C1DA0C8" w:rsidR="000B6A46" w:rsidRPr="000B6A46" w:rsidRDefault="000B6A46" w:rsidP="000B6A46">
      <w:pPr>
        <w:contextualSpacing/>
        <w:rPr>
          <w:sz w:val="28"/>
          <w:szCs w:val="28"/>
          <w:lang w:val="kk-KZ"/>
        </w:rPr>
      </w:pPr>
      <w:r w:rsidRPr="000B6A46">
        <w:rPr>
          <w:rFonts w:ascii="Times New Roman" w:hAnsi="Times New Roman" w:cs="Times New Roman"/>
          <w:b/>
          <w:bCs/>
          <w:sz w:val="28"/>
          <w:szCs w:val="28"/>
          <w:lang w:val="kk-KZ"/>
        </w:rPr>
        <w:t>Негізгі терминдер</w:t>
      </w:r>
      <w:r w:rsidRPr="000B6A46">
        <w:rPr>
          <w:rFonts w:ascii="Times New Roman" w:hAnsi="Times New Roman" w:cs="Times New Roman"/>
          <w:sz w:val="28"/>
          <w:szCs w:val="28"/>
          <w:lang w:val="kk-KZ"/>
        </w:rPr>
        <w:t>: басқару, басқару жүйесі</w:t>
      </w:r>
      <w:r w:rsidRPr="000B6A46">
        <w:rPr>
          <w:rFonts w:ascii="Times New Roman" w:hAnsi="Times New Roman" w:cs="Times New Roman"/>
          <w:b/>
          <w:bCs/>
          <w:sz w:val="28"/>
          <w:szCs w:val="28"/>
          <w:lang w:val="kk-KZ"/>
        </w:rPr>
        <w:t xml:space="preserve">, </w:t>
      </w:r>
      <w:r w:rsidRPr="000B6A46">
        <w:rPr>
          <w:rFonts w:ascii="Times New Roman" w:hAnsi="Times New Roman" w:cs="Times New Roman"/>
          <w:sz w:val="28"/>
          <w:szCs w:val="28"/>
          <w:lang w:val="kk-KZ"/>
        </w:rPr>
        <w:t>мемлекеттік басқару</w:t>
      </w:r>
      <w:r w:rsidRPr="000B6A46">
        <w:rPr>
          <w:rFonts w:ascii="Times New Roman" w:hAnsi="Times New Roman" w:cs="Times New Roman"/>
          <w:b/>
          <w:bCs/>
          <w:sz w:val="28"/>
          <w:szCs w:val="28"/>
          <w:lang w:val="kk-KZ"/>
        </w:rPr>
        <w:t xml:space="preserve">,  </w:t>
      </w:r>
      <w:r w:rsidRPr="000B6A46">
        <w:rPr>
          <w:rFonts w:ascii="Times New Roman" w:hAnsi="Times New Roman" w:cs="Times New Roman"/>
          <w:sz w:val="28"/>
          <w:szCs w:val="28"/>
          <w:lang w:val="kk-KZ"/>
        </w:rPr>
        <w:t>стратегия,</w:t>
      </w:r>
      <w:r w:rsidRPr="000B6A46">
        <w:rPr>
          <w:rFonts w:ascii="Times New Roman" w:hAnsi="Times New Roman" w:cs="Times New Roman"/>
          <w:b/>
          <w:bCs/>
          <w:sz w:val="28"/>
          <w:szCs w:val="28"/>
          <w:lang w:val="kk-KZ"/>
        </w:rPr>
        <w:t xml:space="preserve"> </w:t>
      </w:r>
      <w:r w:rsidRPr="000B6A46">
        <w:rPr>
          <w:rFonts w:ascii="Times New Roman" w:hAnsi="Times New Roman" w:cs="Times New Roman"/>
          <w:sz w:val="28"/>
          <w:szCs w:val="28"/>
          <w:lang w:val="kk-KZ"/>
        </w:rPr>
        <w:t>стратегиялық талдау</w:t>
      </w:r>
      <w:r w:rsidRPr="000B6A46">
        <w:rPr>
          <w:rFonts w:ascii="Times New Roman" w:hAnsi="Times New Roman" w:cs="Times New Roman"/>
          <w:b/>
          <w:bCs/>
          <w:sz w:val="28"/>
          <w:szCs w:val="28"/>
          <w:lang w:val="kk-KZ"/>
        </w:rPr>
        <w:t>,</w:t>
      </w:r>
      <w:r w:rsidRPr="000B6A46">
        <w:rPr>
          <w:rFonts w:ascii="Times New Roman" w:hAnsi="Times New Roman" w:cs="Times New Roman"/>
          <w:sz w:val="28"/>
          <w:szCs w:val="28"/>
          <w:lang w:val="kk-KZ"/>
        </w:rPr>
        <w:t xml:space="preserve"> стратегиялық талдаудың әдістері</w:t>
      </w:r>
    </w:p>
    <w:p w14:paraId="22A6A4E5" w14:textId="77777777" w:rsidR="000B6A46" w:rsidRPr="000B6A46" w:rsidRDefault="000B6A46" w:rsidP="000B6A46">
      <w:pPr>
        <w:rPr>
          <w:rFonts w:ascii="Times New Roman" w:hAnsi="Times New Roman" w:cs="Times New Roman"/>
          <w:b/>
          <w:bCs/>
          <w:sz w:val="28"/>
          <w:szCs w:val="28"/>
          <w:lang w:val="kk-KZ"/>
        </w:rPr>
      </w:pPr>
      <w:r w:rsidRPr="000B6A46">
        <w:rPr>
          <w:rFonts w:ascii="Times New Roman" w:hAnsi="Times New Roman" w:cs="Times New Roman"/>
          <w:b/>
          <w:bCs/>
          <w:sz w:val="28"/>
          <w:szCs w:val="28"/>
          <w:lang w:val="kk-KZ"/>
        </w:rPr>
        <w:t xml:space="preserve"> </w:t>
      </w:r>
    </w:p>
    <w:p w14:paraId="2A2A8B83" w14:textId="7A74952D" w:rsidR="000B6A46" w:rsidRPr="000B6A46" w:rsidRDefault="000B6A46" w:rsidP="000B6A46">
      <w:pPr>
        <w:rPr>
          <w:rFonts w:ascii="Times New Roman" w:hAnsi="Times New Roman" w:cs="Times New Roman"/>
          <w:b/>
          <w:bCs/>
          <w:sz w:val="28"/>
          <w:szCs w:val="28"/>
          <w:lang w:val="kk-KZ"/>
        </w:rPr>
      </w:pPr>
      <w:r w:rsidRPr="000B6A46">
        <w:rPr>
          <w:rFonts w:ascii="Times New Roman" w:hAnsi="Times New Roman" w:cs="Times New Roman"/>
          <w:b/>
          <w:bCs/>
          <w:sz w:val="28"/>
          <w:szCs w:val="28"/>
          <w:lang w:val="kk-KZ"/>
        </w:rPr>
        <w:t>Сабақтың қысқаша мазмұны</w:t>
      </w:r>
    </w:p>
    <w:p w14:paraId="3D36F5E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Times New Roman" w:eastAsia="Times New Roman" w:hAnsi="Times New Roman" w:cs="Times New Roman"/>
          <w:color w:val="000000"/>
          <w:sz w:val="24"/>
          <w:szCs w:val="24"/>
          <w:lang w:val="kk-KZ"/>
        </w:rPr>
        <w:t xml:space="preserve">       </w:t>
      </w:r>
      <w:r w:rsidRPr="000B6A46">
        <w:rPr>
          <w:rFonts w:ascii="Arial" w:eastAsia="Times New Roman" w:hAnsi="Arial" w:cs="Arial"/>
          <w:color w:val="666666"/>
          <w:lang w:val="kk-KZ" w:eastAsia="ru-RU"/>
        </w:rPr>
        <w:t>«Стратегия» термині, гректердің «Strategos» сөзінен туындаған және «генерал өнері» немесе «адамдарды басқару өнері» деген түсініктерді беріп, болашақта мақсатты бағытталған және шешуші іс-қимыл тобын, жиынтығын көрсетеді.</w:t>
      </w:r>
    </w:p>
    <w:p w14:paraId="0085A766" w14:textId="77777777" w:rsidR="000B6A46" w:rsidRPr="000B6A46" w:rsidRDefault="000B6A46" w:rsidP="000B6A46">
      <w:pPr>
        <w:shd w:val="clear" w:color="auto" w:fill="FFFFFF"/>
        <w:spacing w:after="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Қандай деңгейдегі экономика болмасын басты мақсат, міндет бұл іс-қимыл тобы, жиынтығының нақты жағдайға байланысты ғылыми негізделініп, тұжырымдалынып және цифрлар тілімен немесе сапалық, сандық көрсеткіштермен сипатталынуы. Бұл міндеттерді шешу, іске асыру кез-келген мемлекеттің (жоспарлауды экономиканы дамытудағы басты құралдардың бірі деп есептейтін) төл істерінің бірі.</w:t>
      </w:r>
    </w:p>
    <w:p w14:paraId="227391C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Қазіргі замаңғы түсінікте және мемлекеттік басқару, реттеу істерінде және кәсіпорындар, ұжымдар деңгейіндегі қолданылуда «Стратегия» бөлшектеніп нақтыланған, жанжақты және кешенді, іске асырылуы мақсатқа жетуді қамтамасыз ететін жоспар болып саналады. Стратегиялық жоспарлар негізінен сандық емес сапалық жоспарлау. Оның индикативтік жоспарлардан айырмашылығы мақсаттылығында, мазмұнында. Стратегиялық жоспар мәні – белгісіз болашақ және ішкі, сыртқы тұрақты өзгерістер жағдайында, ұтымды мүмкіндіктерді пайдалана жағымсыз құбылыстарын жеңе отырып нақты қойылған мақсатқа жетудің магистралды (басты) даму жолын, қызметтерін және іс-қимылдарын жасау. Осы түсінікте бұл жоспарлау үкімет басқару, атқару органдарының экономиканы реттеу, оның макроэкономикалық, микроэкономикалық тұрақты дамуын қамтамасыз етудегі басты құралдарының бірі десек қателеспейміз.</w:t>
      </w:r>
    </w:p>
    <w:p w14:paraId="46AD439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Стратегиялық жоспарлау тек макродеңгейдегі басты реттеу құралдары болып қоймай, сонымен бірге аймақтар, яғни облыстар деңгейінде де басты басқару, реттеу құралы болып саналады. Себебі облыстар экономикасы жалпы ұлттық экономиканың ажырамас бөлігі.</w:t>
      </w:r>
    </w:p>
    <w:p w14:paraId="000695D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Он жылдық уақыт аралығына жасалынатын аймақтық стратегиялық жоспарлар болашақ әлеуметтік-экономикалық міндеттерді ұтымды шешуге бағытталады. Бірде бір экономикалық субьектаның құқықтық шеңберіне енбей, экономикалық реттегіштер мен тікелей және жанама ықпалды ұштастыра отырып, барлық субьекталардың іс-қызметтерін ортақ мүддеге бағыштап, белгіленген уақыт аралығындағы мақсаттарға жетуді қамтамасыз етуге бағытталған. Облыстар шеңберіндегі мұндай стратегиялық жоспарлар бір-бірімен тығыз байланысқан төмендегідей бөлімдерден тұрады:</w:t>
      </w:r>
    </w:p>
    <w:p w14:paraId="17B022A5"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Облыстың, қазіргі әлеуметтік-экономикалық жағдайының бағалануы;</w:t>
      </w:r>
    </w:p>
    <w:p w14:paraId="5B2DC1DF"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Жоспар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кезеңіндегі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миссиясы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w:t>
      </w:r>
    </w:p>
    <w:p w14:paraId="05737CC6"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w:t>
      </w:r>
      <w:proofErr w:type="spellEnd"/>
      <w:r w:rsidRPr="000B6A46">
        <w:rPr>
          <w:rFonts w:ascii="Arial" w:eastAsia="Times New Roman" w:hAnsi="Arial" w:cs="Arial"/>
          <w:color w:val="666666"/>
          <w:lang w:eastAsia="ru-RU"/>
        </w:rPr>
        <w:t>;</w:t>
      </w:r>
    </w:p>
    <w:p w14:paraId="3A866364"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w:t>
      </w:r>
      <w:proofErr w:type="spellEnd"/>
      <w:r w:rsidRPr="000B6A46">
        <w:rPr>
          <w:rFonts w:ascii="Arial" w:eastAsia="Times New Roman" w:hAnsi="Arial" w:cs="Arial"/>
          <w:color w:val="666666"/>
          <w:lang w:eastAsia="ru-RU"/>
        </w:rPr>
        <w:t>;</w:t>
      </w:r>
    </w:p>
    <w:p w14:paraId="509FB44A"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Күтілетін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нәтиже</w:t>
      </w:r>
      <w:proofErr w:type="spellEnd"/>
      <w:r w:rsidRPr="000B6A46">
        <w:rPr>
          <w:rFonts w:ascii="Arial" w:eastAsia="Times New Roman" w:hAnsi="Arial" w:cs="Arial"/>
          <w:color w:val="666666"/>
          <w:lang w:eastAsia="ru-RU"/>
        </w:rPr>
        <w:t>;</w:t>
      </w:r>
    </w:p>
    <w:p w14:paraId="19D4673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Қазіргі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сапалық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жағынан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жалпы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экономикасындағы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lastRenderedPageBreak/>
        <w:t>рөлі</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үлесін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сипаттауы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Осындай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миссиясы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 xml:space="preserve">. Ал миссия мен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жолындағы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рөлінен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тұжырымдалынады</w:t>
      </w:r>
      <w:proofErr w:type="spellEnd"/>
      <w:r w:rsidRPr="000B6A46">
        <w:rPr>
          <w:rFonts w:ascii="Arial" w:eastAsia="Times New Roman" w:hAnsi="Arial" w:cs="Arial"/>
          <w:color w:val="666666"/>
          <w:lang w:eastAsia="ru-RU"/>
        </w:rPr>
        <w:t>.</w:t>
      </w:r>
    </w:p>
    <w:p w14:paraId="04890EF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w:t>
      </w:r>
      <w:proofErr w:type="spellEnd"/>
      <w:r w:rsidRPr="000B6A46">
        <w:rPr>
          <w:rFonts w:ascii="Arial" w:eastAsia="Times New Roman" w:hAnsi="Arial" w:cs="Arial"/>
          <w:color w:val="666666"/>
          <w:lang w:eastAsia="ru-RU"/>
        </w:rPr>
        <w:t xml:space="preserve"> –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қазіргі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бағытын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білдіреді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орындау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жеткізу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сфералардағы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іс-қызметтер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қимылдар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w:t>
      </w:r>
    </w:p>
    <w:p w14:paraId="190ED22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экономикасының</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оны </w:t>
      </w:r>
      <w:proofErr w:type="spellStart"/>
      <w:r w:rsidRPr="000B6A46">
        <w:rPr>
          <w:rFonts w:ascii="Arial" w:eastAsia="Times New Roman" w:hAnsi="Arial" w:cs="Arial"/>
          <w:color w:val="666666"/>
          <w:lang w:eastAsia="ru-RU"/>
        </w:rPr>
        <w:t>көп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тізбектегі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proofErr w:type="gramStart"/>
      <w:r w:rsidRPr="000B6A46">
        <w:rPr>
          <w:rFonts w:ascii="Arial" w:eastAsia="Times New Roman" w:hAnsi="Arial" w:cs="Arial"/>
          <w:color w:val="666666"/>
          <w:lang w:eastAsia="ru-RU"/>
        </w:rPr>
        <w:t>буынның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белгіленуі</w:t>
      </w:r>
      <w:proofErr w:type="spellEnd"/>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күштерді</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қызметтерді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шешуге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шоғырландыруға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береді</w:t>
      </w:r>
      <w:proofErr w:type="spellEnd"/>
      <w:r w:rsidRPr="000B6A46">
        <w:rPr>
          <w:rFonts w:ascii="Arial" w:eastAsia="Times New Roman" w:hAnsi="Arial" w:cs="Arial"/>
          <w:color w:val="666666"/>
          <w:lang w:eastAsia="ru-RU"/>
        </w:rPr>
        <w:t>.</w:t>
      </w:r>
    </w:p>
    <w:p w14:paraId="689FCD4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Басым </w:t>
      </w:r>
      <w:proofErr w:type="spellStart"/>
      <w:r w:rsidRPr="000B6A46">
        <w:rPr>
          <w:rFonts w:ascii="Arial" w:eastAsia="Times New Roman" w:hAnsi="Arial" w:cs="Arial"/>
          <w:color w:val="666666"/>
          <w:lang w:eastAsia="ru-RU"/>
        </w:rPr>
        <w:t>бағыттарды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әлсіз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матрицасы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пайдалынады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Мұндай</w:t>
      </w:r>
      <w:proofErr w:type="spellEnd"/>
      <w:r w:rsidRPr="000B6A46">
        <w:rPr>
          <w:rFonts w:ascii="Arial" w:eastAsia="Times New Roman" w:hAnsi="Arial" w:cs="Arial"/>
          <w:color w:val="666666"/>
          <w:lang w:eastAsia="ru-RU"/>
        </w:rPr>
        <w:t xml:space="preserve"> SWOT </w:t>
      </w:r>
      <w:proofErr w:type="spellStart"/>
      <w:r w:rsidRPr="000B6A46">
        <w:rPr>
          <w:rFonts w:ascii="Arial" w:eastAsia="Times New Roman" w:hAnsi="Arial" w:cs="Arial"/>
          <w:color w:val="666666"/>
          <w:lang w:eastAsia="ru-RU"/>
        </w:rPr>
        <w:t>талдауды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төмендегіше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болады</w:t>
      </w:r>
      <w:proofErr w:type="spellEnd"/>
      <w:r w:rsidRPr="000B6A46">
        <w:rPr>
          <w:rFonts w:ascii="Arial" w:eastAsia="Times New Roman" w:hAnsi="Arial" w:cs="Arial"/>
          <w:color w:val="666666"/>
          <w:lang w:eastAsia="ru-RU"/>
        </w:rPr>
        <w:t>:</w:t>
      </w:r>
    </w:p>
    <w:p w14:paraId="5593B4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Облыс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экономикасының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мемлекет-экономикасынында</w:t>
      </w:r>
      <w:proofErr w:type="spellEnd"/>
      <w:r w:rsidRPr="000B6A46">
        <w:rPr>
          <w:rFonts w:ascii="Arial" w:eastAsia="Times New Roman" w:hAnsi="Arial" w:cs="Arial"/>
          <w:color w:val="666666"/>
          <w:lang w:eastAsia="ru-RU"/>
        </w:rPr>
        <w:t xml:space="preserve">) </w:t>
      </w:r>
      <w:proofErr w:type="spellStart"/>
      <w:proofErr w:type="gramStart"/>
      <w:r w:rsidRPr="000B6A46">
        <w:rPr>
          <w:rFonts w:ascii="Arial" w:eastAsia="Times New Roman" w:hAnsi="Arial" w:cs="Arial"/>
          <w:color w:val="666666"/>
          <w:lang w:eastAsia="ru-RU"/>
        </w:rPr>
        <w:t>күшті,әлсіз</w:t>
      </w:r>
      <w:proofErr w:type="spellEnd"/>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жақтары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маңыздылары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анықталынады,тізімдері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белгіленеді</w:t>
      </w:r>
      <w:proofErr w:type="spellEnd"/>
      <w:r w:rsidRPr="000B6A46">
        <w:rPr>
          <w:rFonts w:ascii="Arial" w:eastAsia="Times New Roman" w:hAnsi="Arial" w:cs="Arial"/>
          <w:color w:val="666666"/>
          <w:lang w:eastAsia="ru-RU"/>
        </w:rPr>
        <w:t>.</w:t>
      </w:r>
    </w:p>
    <w:p w14:paraId="1E8ECE2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Мүмкіндік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тізімі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w:t>
      </w:r>
    </w:p>
    <w:p w14:paraId="6788047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Осы </w:t>
      </w:r>
      <w:proofErr w:type="spellStart"/>
      <w:r w:rsidRPr="000B6A46">
        <w:rPr>
          <w:rFonts w:ascii="Arial" w:eastAsia="Times New Roman" w:hAnsi="Arial" w:cs="Arial"/>
          <w:color w:val="666666"/>
          <w:lang w:eastAsia="ru-RU"/>
        </w:rPr>
        <w:t>мәліметтер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SWOT </w:t>
      </w:r>
      <w:proofErr w:type="spellStart"/>
      <w:r w:rsidRPr="000B6A46">
        <w:rPr>
          <w:rFonts w:ascii="Arial" w:eastAsia="Times New Roman" w:hAnsi="Arial" w:cs="Arial"/>
          <w:color w:val="666666"/>
          <w:lang w:eastAsia="ru-RU"/>
        </w:rPr>
        <w:t>матрицасы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w:t>
      </w:r>
    </w:p>
    <w:p w14:paraId="68200F9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Тұжырымдалған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қаржы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құралдарымен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етілуі</w:t>
      </w:r>
      <w:proofErr w:type="spellEnd"/>
      <w:r w:rsidRPr="000B6A46">
        <w:rPr>
          <w:rFonts w:ascii="Arial" w:eastAsia="Times New Roman" w:hAnsi="Arial" w:cs="Arial"/>
          <w:color w:val="666666"/>
          <w:lang w:eastAsia="ru-RU"/>
        </w:rPr>
        <w:t xml:space="preserve">. Сол </w:t>
      </w:r>
      <w:proofErr w:type="spellStart"/>
      <w:r w:rsidRPr="000B6A46">
        <w:rPr>
          <w:rFonts w:ascii="Arial" w:eastAsia="Times New Roman" w:hAnsi="Arial" w:cs="Arial"/>
          <w:color w:val="666666"/>
          <w:lang w:eastAsia="ru-RU"/>
        </w:rPr>
        <w:t>себепті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әрбір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қаржылық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көзі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белгіленіп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арқылы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тұжырымдалынуы</w:t>
      </w:r>
      <w:proofErr w:type="spellEnd"/>
      <w:r w:rsidRPr="000B6A46">
        <w:rPr>
          <w:rFonts w:ascii="Arial" w:eastAsia="Times New Roman" w:hAnsi="Arial" w:cs="Arial"/>
          <w:color w:val="666666"/>
          <w:lang w:eastAsia="ru-RU"/>
        </w:rPr>
        <w:t xml:space="preserve"> керек.</w:t>
      </w:r>
    </w:p>
    <w:p w14:paraId="3102DCD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ағымдағы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талдауына</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тенденцияларының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эксперттік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бағалануына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болжамдық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есептеулерге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негізделіне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міндетті</w:t>
      </w:r>
      <w:proofErr w:type="spellEnd"/>
      <w:r w:rsidRPr="000B6A46">
        <w:rPr>
          <w:rFonts w:ascii="Arial" w:eastAsia="Times New Roman" w:hAnsi="Arial" w:cs="Arial"/>
          <w:color w:val="666666"/>
          <w:lang w:eastAsia="ru-RU"/>
        </w:rPr>
        <w:t>:</w:t>
      </w:r>
    </w:p>
    <w:p w14:paraId="55DED46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мақсаттар</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міндеттер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жүйесін</w:t>
      </w:r>
      <w:proofErr w:type="spellEnd"/>
      <w:r w:rsidRPr="000B6A46">
        <w:rPr>
          <w:rFonts w:ascii="Arial" w:eastAsia="Times New Roman" w:hAnsi="Arial" w:cs="Arial"/>
          <w:color w:val="666666"/>
          <w:lang w:eastAsia="ru-RU"/>
        </w:rPr>
        <w:t>;</w:t>
      </w:r>
    </w:p>
    <w:p w14:paraId="6088863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шаруашылығының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асырылу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кезеңдерін</w:t>
      </w:r>
      <w:proofErr w:type="spellEnd"/>
      <w:r w:rsidRPr="000B6A46">
        <w:rPr>
          <w:rFonts w:ascii="Arial" w:eastAsia="Times New Roman" w:hAnsi="Arial" w:cs="Arial"/>
          <w:color w:val="666666"/>
          <w:lang w:eastAsia="ru-RU"/>
        </w:rPr>
        <w:t>;</w:t>
      </w:r>
    </w:p>
    <w:p w14:paraId="7092727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өсуінің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қарқынын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макроэкономикалық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пропорцияларды</w:t>
      </w:r>
      <w:proofErr w:type="spellEnd"/>
      <w:r w:rsidRPr="000B6A46">
        <w:rPr>
          <w:rFonts w:ascii="Arial" w:eastAsia="Times New Roman" w:hAnsi="Arial" w:cs="Arial"/>
          <w:color w:val="666666"/>
          <w:lang w:eastAsia="ru-RU"/>
        </w:rPr>
        <w:t>;</w:t>
      </w:r>
    </w:p>
    <w:p w14:paraId="3D3DB0F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құрылымдық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өзгерістерді</w:t>
      </w:r>
      <w:proofErr w:type="spellEnd"/>
      <w:r w:rsidRPr="000B6A46">
        <w:rPr>
          <w:rFonts w:ascii="Arial" w:eastAsia="Times New Roman" w:hAnsi="Arial" w:cs="Arial"/>
          <w:color w:val="666666"/>
          <w:lang w:eastAsia="ru-RU"/>
        </w:rPr>
        <w:t>;</w:t>
      </w:r>
    </w:p>
    <w:p w14:paraId="02BBED0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Ресурстық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тиімділігін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пайдалану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w:t>
      </w:r>
    </w:p>
    <w:p w14:paraId="7E7FBB9D"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w:t>
      </w:r>
    </w:p>
    <w:p w14:paraId="054D731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Шаруашылық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жүйесіндегі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институционалдық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өзгерістерді</w:t>
      </w:r>
      <w:proofErr w:type="spellEnd"/>
      <w:r w:rsidRPr="000B6A46">
        <w:rPr>
          <w:rFonts w:ascii="Arial" w:eastAsia="Times New Roman" w:hAnsi="Arial" w:cs="Arial"/>
          <w:color w:val="666666"/>
          <w:lang w:eastAsia="ru-RU"/>
        </w:rPr>
        <w:t>;</w:t>
      </w:r>
    </w:p>
    <w:p w14:paraId="0745304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бір-бірімен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тығыз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байланысқан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4 </w:t>
      </w:r>
      <w:proofErr w:type="spellStart"/>
      <w:r w:rsidRPr="000B6A46">
        <w:rPr>
          <w:rFonts w:ascii="Arial" w:eastAsia="Times New Roman" w:hAnsi="Arial" w:cs="Arial"/>
          <w:color w:val="666666"/>
          <w:lang w:eastAsia="ru-RU"/>
        </w:rPr>
        <w:t>үлкен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бөлімдерден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тұрады</w:t>
      </w:r>
      <w:proofErr w:type="spellEnd"/>
      <w:r w:rsidRPr="000B6A46">
        <w:rPr>
          <w:rFonts w:ascii="Arial" w:eastAsia="Times New Roman" w:hAnsi="Arial" w:cs="Arial"/>
          <w:color w:val="666666"/>
          <w:lang w:eastAsia="ru-RU"/>
        </w:rPr>
        <w:t>:</w:t>
      </w:r>
    </w:p>
    <w:p w14:paraId="045984A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талдауы</w:t>
      </w:r>
      <w:proofErr w:type="spellEnd"/>
      <w:r w:rsidRPr="000B6A46">
        <w:rPr>
          <w:rFonts w:ascii="Arial" w:eastAsia="Times New Roman" w:hAnsi="Arial" w:cs="Arial"/>
          <w:color w:val="666666"/>
          <w:lang w:eastAsia="ru-RU"/>
        </w:rPr>
        <w:t>;</w:t>
      </w:r>
    </w:p>
    <w:p w14:paraId="794306B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концепциясы</w:t>
      </w:r>
      <w:proofErr w:type="spellEnd"/>
      <w:r w:rsidRPr="000B6A46">
        <w:rPr>
          <w:rFonts w:ascii="Arial" w:eastAsia="Times New Roman" w:hAnsi="Arial" w:cs="Arial"/>
          <w:color w:val="666666"/>
          <w:lang w:eastAsia="ru-RU"/>
        </w:rPr>
        <w:t>;</w:t>
      </w:r>
    </w:p>
    <w:p w14:paraId="1B653A41"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макроэкономикалық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w:t>
      </w:r>
      <w:proofErr w:type="spellEnd"/>
      <w:r w:rsidRPr="000B6A46">
        <w:rPr>
          <w:rFonts w:ascii="Arial" w:eastAsia="Times New Roman" w:hAnsi="Arial" w:cs="Arial"/>
          <w:color w:val="666666"/>
          <w:lang w:eastAsia="ru-RU"/>
        </w:rPr>
        <w:t>;</w:t>
      </w:r>
    </w:p>
    <w:p w14:paraId="157883B1"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4)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w:t>
      </w:r>
    </w:p>
    <w:p w14:paraId="4B60D9F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lastRenderedPageBreak/>
        <w:t>Бірінші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суреттейді</w:t>
      </w:r>
      <w:proofErr w:type="spellEnd"/>
      <w:r w:rsidRPr="000B6A46">
        <w:rPr>
          <w:rFonts w:ascii="Arial" w:eastAsia="Times New Roman" w:hAnsi="Arial" w:cs="Arial"/>
          <w:color w:val="666666"/>
          <w:lang w:eastAsia="ru-RU"/>
        </w:rPr>
        <w:t>:</w:t>
      </w:r>
    </w:p>
    <w:p w14:paraId="5D97C40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өндірістік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жағдайын</w:t>
      </w:r>
      <w:proofErr w:type="spellEnd"/>
      <w:r w:rsidRPr="000B6A46">
        <w:rPr>
          <w:rFonts w:ascii="Arial" w:eastAsia="Times New Roman" w:hAnsi="Arial" w:cs="Arial"/>
          <w:color w:val="666666"/>
          <w:lang w:eastAsia="ru-RU"/>
        </w:rPr>
        <w:t>;</w:t>
      </w:r>
    </w:p>
    <w:p w14:paraId="224944A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тенденцияларын</w:t>
      </w:r>
      <w:proofErr w:type="spellEnd"/>
      <w:r w:rsidRPr="000B6A46">
        <w:rPr>
          <w:rFonts w:ascii="Arial" w:eastAsia="Times New Roman" w:hAnsi="Arial" w:cs="Arial"/>
          <w:color w:val="666666"/>
          <w:lang w:eastAsia="ru-RU"/>
        </w:rPr>
        <w:t>;</w:t>
      </w:r>
    </w:p>
    <w:p w14:paraId="6FDC506D"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жүйелерінің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құралдарының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ықпалдылығы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нәтижелілігін</w:t>
      </w:r>
      <w:proofErr w:type="spellEnd"/>
      <w:r w:rsidRPr="000B6A46">
        <w:rPr>
          <w:rFonts w:ascii="Arial" w:eastAsia="Times New Roman" w:hAnsi="Arial" w:cs="Arial"/>
          <w:color w:val="666666"/>
          <w:lang w:eastAsia="ru-RU"/>
        </w:rPr>
        <w:t>;</w:t>
      </w:r>
    </w:p>
    <w:p w14:paraId="72064C8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өндіргіш</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сапасын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динамикасын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w:t>
      </w:r>
    </w:p>
    <w:p w14:paraId="76B386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жалпы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әлемдік</w:t>
      </w:r>
      <w:proofErr w:type="spellEnd"/>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дамуымен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салыстырмасын</w:t>
      </w:r>
      <w:proofErr w:type="spellEnd"/>
      <w:r w:rsidRPr="000B6A46">
        <w:rPr>
          <w:rFonts w:ascii="Arial" w:eastAsia="Times New Roman" w:hAnsi="Arial" w:cs="Arial"/>
          <w:color w:val="666666"/>
          <w:lang w:eastAsia="ru-RU"/>
        </w:rPr>
        <w:t>;</w:t>
      </w:r>
    </w:p>
    <w:p w14:paraId="604A2E7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Екінші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концепциясы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анықтайды</w:t>
      </w:r>
      <w:proofErr w:type="spellEnd"/>
      <w:r w:rsidRPr="000B6A46">
        <w:rPr>
          <w:rFonts w:ascii="Arial" w:eastAsia="Times New Roman" w:hAnsi="Arial" w:cs="Arial"/>
          <w:color w:val="666666"/>
          <w:lang w:eastAsia="ru-RU"/>
        </w:rPr>
        <w:t>:</w:t>
      </w:r>
    </w:p>
    <w:p w14:paraId="18E6800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міндеттері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w:t>
      </w:r>
    </w:p>
    <w:p w14:paraId="5DC94C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міндеттерден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тізімін</w:t>
      </w:r>
      <w:proofErr w:type="spellEnd"/>
      <w:r w:rsidRPr="000B6A46">
        <w:rPr>
          <w:rFonts w:ascii="Arial" w:eastAsia="Times New Roman" w:hAnsi="Arial" w:cs="Arial"/>
          <w:color w:val="666666"/>
          <w:lang w:eastAsia="ru-RU"/>
        </w:rPr>
        <w:t>;</w:t>
      </w:r>
    </w:p>
    <w:p w14:paraId="0E971527"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Үшінші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макроэкономикалық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w:t>
      </w:r>
      <w:proofErr w:type="spellEnd"/>
      <w:r w:rsidRPr="000B6A46">
        <w:rPr>
          <w:rFonts w:ascii="Arial" w:eastAsia="Times New Roman" w:hAnsi="Arial" w:cs="Arial"/>
          <w:color w:val="666666"/>
          <w:lang w:eastAsia="ru-RU"/>
        </w:rPr>
        <w:t>:</w:t>
      </w:r>
    </w:p>
    <w:p w14:paraId="5513429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болжамдық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қарқынын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деңгейін</w:t>
      </w:r>
      <w:proofErr w:type="spellEnd"/>
      <w:r w:rsidRPr="000B6A46">
        <w:rPr>
          <w:rFonts w:ascii="Arial" w:eastAsia="Times New Roman" w:hAnsi="Arial" w:cs="Arial"/>
          <w:color w:val="666666"/>
          <w:lang w:eastAsia="ru-RU"/>
        </w:rPr>
        <w:t>;</w:t>
      </w:r>
    </w:p>
    <w:p w14:paraId="5EEEC1B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құрылымын</w:t>
      </w:r>
      <w:proofErr w:type="spellEnd"/>
      <w:r w:rsidRPr="000B6A46">
        <w:rPr>
          <w:rFonts w:ascii="Arial" w:eastAsia="Times New Roman" w:hAnsi="Arial" w:cs="Arial"/>
          <w:color w:val="666666"/>
          <w:lang w:eastAsia="ru-RU"/>
        </w:rPr>
        <w:t>;</w:t>
      </w:r>
    </w:p>
    <w:p w14:paraId="088A9D6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салалары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араларындағы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байланыстарды</w:t>
      </w:r>
      <w:proofErr w:type="spellEnd"/>
      <w:r w:rsidRPr="000B6A46">
        <w:rPr>
          <w:rFonts w:ascii="Arial" w:eastAsia="Times New Roman" w:hAnsi="Arial" w:cs="Arial"/>
          <w:color w:val="666666"/>
          <w:lang w:eastAsia="ru-RU"/>
        </w:rPr>
        <w:t>;</w:t>
      </w:r>
    </w:p>
    <w:p w14:paraId="48C4CE3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кәсіпорындардың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қаржы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суреттейді</w:t>
      </w:r>
      <w:proofErr w:type="spellEnd"/>
      <w:r w:rsidRPr="000B6A46">
        <w:rPr>
          <w:rFonts w:ascii="Arial" w:eastAsia="Times New Roman" w:hAnsi="Arial" w:cs="Arial"/>
          <w:color w:val="666666"/>
          <w:lang w:eastAsia="ru-RU"/>
        </w:rPr>
        <w:t>.</w:t>
      </w:r>
    </w:p>
    <w:p w14:paraId="4128A38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Төртінші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жалпы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w:t>
      </w:r>
      <w:proofErr w:type="spellEnd"/>
      <w:r w:rsidRPr="000B6A46">
        <w:rPr>
          <w:rFonts w:ascii="Arial" w:eastAsia="Times New Roman" w:hAnsi="Arial" w:cs="Arial"/>
          <w:color w:val="666666"/>
          <w:lang w:eastAsia="ru-RU"/>
        </w:rPr>
        <w:t xml:space="preserve"> мен басым </w:t>
      </w:r>
      <w:proofErr w:type="spellStart"/>
      <w:r w:rsidRPr="000B6A46">
        <w:rPr>
          <w:rFonts w:ascii="Arial" w:eastAsia="Times New Roman" w:hAnsi="Arial" w:cs="Arial"/>
          <w:color w:val="666666"/>
          <w:lang w:eastAsia="ru-RU"/>
        </w:rPr>
        <w:t>бағыттарға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ұтымды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реттеудің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тиімділіктегі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күрделі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ғылыми-техникалық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экологиялық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басқада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шешу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w:t>
      </w:r>
    </w:p>
    <w:p w14:paraId="4F16095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Орта </w:t>
      </w:r>
      <w:proofErr w:type="spellStart"/>
      <w:r w:rsidRPr="000B6A46">
        <w:rPr>
          <w:rFonts w:ascii="Arial" w:eastAsia="Times New Roman" w:hAnsi="Arial" w:cs="Arial"/>
          <w:color w:val="666666"/>
          <w:lang w:eastAsia="ru-RU"/>
        </w:rPr>
        <w:t>мерзімдегі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жоспарларын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кездерде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сонымен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бірге</w:t>
      </w:r>
      <w:proofErr w:type="spellEnd"/>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салаларының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қажеттіліктерді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бюджеттік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тапсырыстарда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көрініс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алады</w:t>
      </w:r>
      <w:proofErr w:type="spellEnd"/>
      <w:r w:rsidRPr="000B6A46">
        <w:rPr>
          <w:rFonts w:ascii="Arial" w:eastAsia="Times New Roman" w:hAnsi="Arial" w:cs="Arial"/>
          <w:color w:val="666666"/>
          <w:lang w:eastAsia="ru-RU"/>
        </w:rPr>
        <w:t>.</w:t>
      </w:r>
    </w:p>
    <w:p w14:paraId="1B71619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мүдделерге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ұтымды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сапалы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шектеулі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қоғам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ресурстарын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пайдалану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67BAAC6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Орта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 </w:t>
      </w:r>
      <w:proofErr w:type="spellStart"/>
      <w:r w:rsidRPr="000B6A46">
        <w:rPr>
          <w:rFonts w:ascii="Arial" w:eastAsia="Times New Roman" w:hAnsi="Arial" w:cs="Arial"/>
          <w:color w:val="666666"/>
          <w:lang w:eastAsia="ru-RU"/>
        </w:rPr>
        <w:t>олар</w:t>
      </w:r>
      <w:proofErr w:type="spellEnd"/>
      <w:r w:rsidRPr="000B6A46">
        <w:rPr>
          <w:rFonts w:ascii="Arial" w:eastAsia="Times New Roman" w:hAnsi="Arial" w:cs="Arial"/>
          <w:color w:val="666666"/>
          <w:lang w:eastAsia="ru-RU"/>
        </w:rPr>
        <w:t xml:space="preserve"> </w:t>
      </w:r>
      <w:proofErr w:type="gramStart"/>
      <w:r w:rsidRPr="000B6A46">
        <w:rPr>
          <w:rFonts w:ascii="Arial" w:eastAsia="Times New Roman" w:hAnsi="Arial" w:cs="Arial"/>
          <w:color w:val="666666"/>
          <w:lang w:eastAsia="ru-RU"/>
        </w:rPr>
        <w:t>3-5</w:t>
      </w:r>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жылдар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арналып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қызметі</w:t>
      </w:r>
      <w:proofErr w:type="spellEnd"/>
      <w:r w:rsidRPr="000B6A46">
        <w:rPr>
          <w:rFonts w:ascii="Arial" w:eastAsia="Times New Roman" w:hAnsi="Arial" w:cs="Arial"/>
          <w:color w:val="666666"/>
          <w:lang w:eastAsia="ru-RU"/>
        </w:rPr>
        <w:t>:</w:t>
      </w:r>
    </w:p>
    <w:p w14:paraId="7F7512F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міндеттерін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w:t>
      </w:r>
      <w:proofErr w:type="spellEnd"/>
      <w:r w:rsidRPr="000B6A46">
        <w:rPr>
          <w:rFonts w:ascii="Arial" w:eastAsia="Times New Roman" w:hAnsi="Arial" w:cs="Arial"/>
          <w:color w:val="666666"/>
          <w:lang w:eastAsia="ru-RU"/>
        </w:rPr>
        <w:t>;</w:t>
      </w:r>
    </w:p>
    <w:p w14:paraId="4965208A"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көрсетілген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параметрлердің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индикаторлардың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жинақталуын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ету</w:t>
      </w:r>
      <w:proofErr w:type="spellEnd"/>
      <w:r w:rsidRPr="000B6A46">
        <w:rPr>
          <w:rFonts w:ascii="Arial" w:eastAsia="Times New Roman" w:hAnsi="Arial" w:cs="Arial"/>
          <w:color w:val="666666"/>
          <w:lang w:eastAsia="ru-RU"/>
        </w:rPr>
        <w:t>;</w:t>
      </w:r>
    </w:p>
    <w:p w14:paraId="479E186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кешенді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іс-қызмет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шараларын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көрсету</w:t>
      </w:r>
      <w:proofErr w:type="spellEnd"/>
      <w:r w:rsidRPr="000B6A46">
        <w:rPr>
          <w:rFonts w:ascii="Arial" w:eastAsia="Times New Roman" w:hAnsi="Arial" w:cs="Arial"/>
          <w:color w:val="666666"/>
          <w:lang w:eastAsia="ru-RU"/>
        </w:rPr>
        <w:t>;</w:t>
      </w:r>
    </w:p>
    <w:p w14:paraId="171A680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lastRenderedPageBreak/>
        <w:t xml:space="preserve">—         осы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w:t>
      </w:r>
      <w:proofErr w:type="spellEnd"/>
      <w:r w:rsidRPr="000B6A46">
        <w:rPr>
          <w:rFonts w:ascii="Arial" w:eastAsia="Times New Roman" w:hAnsi="Arial" w:cs="Arial"/>
          <w:color w:val="666666"/>
          <w:lang w:eastAsia="ru-RU"/>
        </w:rPr>
        <w:t xml:space="preserve"> (</w:t>
      </w:r>
      <w:proofErr w:type="gramStart"/>
      <w:r w:rsidRPr="000B6A46">
        <w:rPr>
          <w:rFonts w:ascii="Arial" w:eastAsia="Times New Roman" w:hAnsi="Arial" w:cs="Arial"/>
          <w:color w:val="666666"/>
          <w:lang w:eastAsia="ru-RU"/>
        </w:rPr>
        <w:t>3-5</w:t>
      </w:r>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араласу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әдістерінің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көрсету</w:t>
      </w:r>
      <w:proofErr w:type="spellEnd"/>
      <w:r w:rsidRPr="000B6A46">
        <w:rPr>
          <w:rFonts w:ascii="Arial" w:eastAsia="Times New Roman" w:hAnsi="Arial" w:cs="Arial"/>
          <w:color w:val="666666"/>
          <w:lang w:eastAsia="ru-RU"/>
        </w:rPr>
        <w:t>;</w:t>
      </w:r>
    </w:p>
    <w:p w14:paraId="6B15BB1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Осы </w:t>
      </w:r>
      <w:proofErr w:type="spellStart"/>
      <w:r w:rsidRPr="000B6A46">
        <w:rPr>
          <w:rFonts w:ascii="Arial" w:eastAsia="Times New Roman" w:hAnsi="Arial" w:cs="Arial"/>
          <w:color w:val="666666"/>
          <w:lang w:eastAsia="ru-RU"/>
        </w:rPr>
        <w:t>қызметтер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шеңберінде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нақтылау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деп</w:t>
      </w:r>
      <w:proofErr w:type="spellEnd"/>
      <w:r w:rsidRPr="000B6A46">
        <w:rPr>
          <w:rFonts w:ascii="Arial" w:eastAsia="Times New Roman" w:hAnsi="Arial" w:cs="Arial"/>
          <w:color w:val="666666"/>
          <w:lang w:eastAsia="ru-RU"/>
        </w:rPr>
        <w:t xml:space="preserve"> те </w:t>
      </w:r>
      <w:proofErr w:type="spellStart"/>
      <w:r w:rsidRPr="000B6A46">
        <w:rPr>
          <w:rFonts w:ascii="Arial" w:eastAsia="Times New Roman" w:hAnsi="Arial" w:cs="Arial"/>
          <w:color w:val="666666"/>
          <w:lang w:eastAsia="ru-RU"/>
        </w:rPr>
        <w:t>айтуға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айтылған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қызметтеріне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сәйкес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мақсаттардан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міндеттер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w:t>
      </w:r>
    </w:p>
    <w:p w14:paraId="3BB8614A"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ортаға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үлкен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қауіп-қатерлерді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жаңадан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ашылған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ашу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үлкен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маңызы</w:t>
      </w:r>
      <w:proofErr w:type="spellEnd"/>
      <w:r w:rsidRPr="000B6A46">
        <w:rPr>
          <w:rFonts w:ascii="Arial" w:eastAsia="Times New Roman" w:hAnsi="Arial" w:cs="Arial"/>
          <w:color w:val="666666"/>
          <w:lang w:eastAsia="ru-RU"/>
        </w:rPr>
        <w:t xml:space="preserve"> бар.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қауіп-қатердің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болуы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мүмкіндіктерге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алдын</w:t>
      </w:r>
      <w:proofErr w:type="spellEnd"/>
      <w:r w:rsidRPr="000B6A46">
        <w:rPr>
          <w:rFonts w:ascii="Arial" w:eastAsia="Times New Roman" w:hAnsi="Arial" w:cs="Arial"/>
          <w:color w:val="666666"/>
          <w:lang w:eastAsia="ru-RU"/>
        </w:rPr>
        <w:t xml:space="preserve"> ала </w:t>
      </w:r>
      <w:proofErr w:type="spellStart"/>
      <w:r w:rsidRPr="000B6A46">
        <w:rPr>
          <w:rFonts w:ascii="Arial" w:eastAsia="Times New Roman" w:hAnsi="Arial" w:cs="Arial"/>
          <w:color w:val="666666"/>
          <w:lang w:eastAsia="ru-RU"/>
        </w:rPr>
        <w:t>болжап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білмейтін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мән-жайлар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береді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келесідей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тобы</w:t>
      </w:r>
      <w:proofErr w:type="spellEnd"/>
      <w:r w:rsidRPr="000B6A46">
        <w:rPr>
          <w:rFonts w:ascii="Arial" w:eastAsia="Times New Roman" w:hAnsi="Arial" w:cs="Arial"/>
          <w:color w:val="666666"/>
          <w:lang w:eastAsia="ru-RU"/>
        </w:rPr>
        <w:t xml:space="preserve"> бар:</w:t>
      </w:r>
    </w:p>
    <w:p w14:paraId="2B79233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инфляция </w:t>
      </w:r>
      <w:proofErr w:type="spellStart"/>
      <w:r w:rsidRPr="000B6A46">
        <w:rPr>
          <w:rFonts w:ascii="Arial" w:eastAsia="Times New Roman" w:hAnsi="Arial" w:cs="Arial"/>
          <w:color w:val="666666"/>
          <w:lang w:eastAsia="ru-RU"/>
        </w:rPr>
        <w:t>қарқыны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мөлшерлемесі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халықаралық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төлем</w:t>
      </w:r>
      <w:proofErr w:type="spellEnd"/>
      <w:r w:rsidRPr="000B6A46">
        <w:rPr>
          <w:rFonts w:ascii="Arial" w:eastAsia="Times New Roman" w:hAnsi="Arial" w:cs="Arial"/>
          <w:color w:val="666666"/>
          <w:lang w:eastAsia="ru-RU"/>
        </w:rPr>
        <w:t xml:space="preserve"> балансы, </w:t>
      </w:r>
      <w:proofErr w:type="spellStart"/>
      <w:r w:rsidRPr="000B6A46">
        <w:rPr>
          <w:rFonts w:ascii="Arial" w:eastAsia="Times New Roman" w:hAnsi="Arial" w:cs="Arial"/>
          <w:color w:val="666666"/>
          <w:lang w:eastAsia="ru-RU"/>
        </w:rPr>
        <w:t>тұтастай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алғанда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жұмыспен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қамтылу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қызығушылық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тудырып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отырған</w:t>
      </w:r>
      <w:proofErr w:type="spellEnd"/>
      <w:r w:rsidRPr="000B6A46">
        <w:rPr>
          <w:rFonts w:ascii="Arial" w:eastAsia="Times New Roman" w:hAnsi="Arial" w:cs="Arial"/>
          <w:color w:val="666666"/>
          <w:lang w:eastAsia="ru-RU"/>
        </w:rPr>
        <w:t xml:space="preserve"> сала, </w:t>
      </w:r>
      <w:proofErr w:type="spellStart"/>
      <w:r w:rsidRPr="000B6A46">
        <w:rPr>
          <w:rFonts w:ascii="Arial" w:eastAsia="Times New Roman" w:hAnsi="Arial" w:cs="Arial"/>
          <w:color w:val="666666"/>
          <w:lang w:eastAsia="ru-RU"/>
        </w:rPr>
        <w:t>халықтың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төлем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қабілеті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қаралады</w:t>
      </w:r>
      <w:proofErr w:type="spellEnd"/>
      <w:r w:rsidRPr="000B6A46">
        <w:rPr>
          <w:rFonts w:ascii="Arial" w:eastAsia="Times New Roman" w:hAnsi="Arial" w:cs="Arial"/>
          <w:color w:val="666666"/>
          <w:lang w:eastAsia="ru-RU"/>
        </w:rPr>
        <w:t>;</w:t>
      </w:r>
    </w:p>
    <w:p w14:paraId="614975F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Саяси</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елдермен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сауда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тарифтері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жөніндегі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келісімдер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жергілікті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билік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органдарының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орталық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үкіметтің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нормативтік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актілері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монополияға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заңнама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жергілікті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банктерден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несие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қаралады</w:t>
      </w:r>
      <w:proofErr w:type="spellEnd"/>
      <w:r w:rsidRPr="000B6A46">
        <w:rPr>
          <w:rFonts w:ascii="Arial" w:eastAsia="Times New Roman" w:hAnsi="Arial" w:cs="Arial"/>
          <w:color w:val="666666"/>
          <w:lang w:eastAsia="ru-RU"/>
        </w:rPr>
        <w:t>;</w:t>
      </w:r>
    </w:p>
    <w:p w14:paraId="5A401F6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w:t>
      </w:r>
      <w:proofErr w:type="spellStart"/>
      <w:r w:rsidRPr="000B6A46">
        <w:rPr>
          <w:rFonts w:ascii="Arial" w:eastAsia="Times New Roman" w:hAnsi="Arial" w:cs="Arial"/>
          <w:color w:val="666666"/>
          <w:lang w:eastAsia="ru-RU"/>
        </w:rPr>
        <w:t>Нарықтық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демографиялық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табысының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үлесі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сыйымдылығы</w:t>
      </w:r>
      <w:proofErr w:type="spellEnd"/>
      <w:r w:rsidRPr="000B6A46">
        <w:rPr>
          <w:rFonts w:ascii="Arial" w:eastAsia="Times New Roman" w:hAnsi="Arial" w:cs="Arial"/>
          <w:color w:val="666666"/>
          <w:lang w:eastAsia="ru-RU"/>
        </w:rPr>
        <w:t>;</w:t>
      </w:r>
    </w:p>
    <w:p w14:paraId="6902CBD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4)  </w:t>
      </w:r>
      <w:proofErr w:type="spellStart"/>
      <w:r w:rsidRPr="000B6A46">
        <w:rPr>
          <w:rFonts w:ascii="Arial" w:eastAsia="Times New Roman" w:hAnsi="Arial" w:cs="Arial"/>
          <w:color w:val="666666"/>
          <w:lang w:eastAsia="ru-RU"/>
        </w:rPr>
        <w:t>Бәсекелестік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зерделеу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Өндіріс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технологиясындағы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конструкциялық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материалдардағы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өзгерістерді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оқып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үйрену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әсіресе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2B524A1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5)  </w:t>
      </w:r>
      <w:proofErr w:type="spellStart"/>
      <w:r w:rsidRPr="000B6A46">
        <w:rPr>
          <w:rFonts w:ascii="Arial" w:eastAsia="Times New Roman" w:hAnsi="Arial" w:cs="Arial"/>
          <w:color w:val="666666"/>
          <w:lang w:eastAsia="ru-RU"/>
        </w:rPr>
        <w:t>Бәсекелестік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әрекетіне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бақылау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болжайды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тауарлар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шығаратыны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іс-қимыл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жасайтыны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Осыған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орай</w:t>
      </w:r>
      <w:proofErr w:type="spellEnd"/>
      <w:r w:rsidRPr="000B6A46">
        <w:rPr>
          <w:rFonts w:ascii="Arial" w:eastAsia="Times New Roman" w:hAnsi="Arial" w:cs="Arial"/>
          <w:color w:val="666666"/>
          <w:lang w:eastAsia="ru-RU"/>
        </w:rPr>
        <w:t>:</w:t>
      </w:r>
    </w:p>
    <w:p w14:paraId="0EF08E6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болашақтағы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мақсаттары</w:t>
      </w:r>
      <w:proofErr w:type="spellEnd"/>
      <w:r w:rsidRPr="000B6A46">
        <w:rPr>
          <w:rFonts w:ascii="Arial" w:eastAsia="Times New Roman" w:hAnsi="Arial" w:cs="Arial"/>
          <w:color w:val="666666"/>
          <w:lang w:eastAsia="ru-RU"/>
        </w:rPr>
        <w:t>;</w:t>
      </w:r>
    </w:p>
    <w:p w14:paraId="3D92B9B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ағымдағы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берілген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w:t>
      </w:r>
      <w:proofErr w:type="spellEnd"/>
      <w:r w:rsidRPr="000B6A46">
        <w:rPr>
          <w:rFonts w:ascii="Arial" w:eastAsia="Times New Roman" w:hAnsi="Arial" w:cs="Arial"/>
          <w:color w:val="666666"/>
          <w:lang w:eastAsia="ru-RU"/>
        </w:rPr>
        <w:t>;</w:t>
      </w:r>
    </w:p>
    <w:p w14:paraId="40EA735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дамыту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болашағы</w:t>
      </w:r>
      <w:proofErr w:type="spellEnd"/>
      <w:r w:rsidRPr="000B6A46">
        <w:rPr>
          <w:rFonts w:ascii="Arial" w:eastAsia="Times New Roman" w:hAnsi="Arial" w:cs="Arial"/>
          <w:color w:val="666666"/>
          <w:lang w:eastAsia="ru-RU"/>
        </w:rPr>
        <w:t>;</w:t>
      </w:r>
    </w:p>
    <w:p w14:paraId="7D57F21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әлсіз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оқып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үйренуге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жасалады</w:t>
      </w:r>
      <w:proofErr w:type="spellEnd"/>
      <w:r w:rsidRPr="000B6A46">
        <w:rPr>
          <w:rFonts w:ascii="Arial" w:eastAsia="Times New Roman" w:hAnsi="Arial" w:cs="Arial"/>
          <w:color w:val="666666"/>
          <w:lang w:eastAsia="ru-RU"/>
        </w:rPr>
        <w:t>.</w:t>
      </w:r>
    </w:p>
    <w:p w14:paraId="31EEAD7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6) </w:t>
      </w: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тұрақсыздық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атап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айтқанда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ортада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төндіретін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көптеген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проблемалар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тұтынушылар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құқығын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қозғалыстың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сана </w:t>
      </w:r>
      <w:proofErr w:type="spellStart"/>
      <w:r w:rsidRPr="000B6A46">
        <w:rPr>
          <w:rFonts w:ascii="Arial" w:eastAsia="Times New Roman" w:hAnsi="Arial" w:cs="Arial"/>
          <w:color w:val="666666"/>
          <w:lang w:eastAsia="ru-RU"/>
        </w:rPr>
        <w:t>сезімнің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пісіп-жетілуі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т.б</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туындайды</w:t>
      </w:r>
      <w:proofErr w:type="spellEnd"/>
      <w:r w:rsidRPr="000B6A46">
        <w:rPr>
          <w:rFonts w:ascii="Arial" w:eastAsia="Times New Roman" w:hAnsi="Arial" w:cs="Arial"/>
          <w:color w:val="666666"/>
          <w:lang w:eastAsia="ru-RU"/>
        </w:rPr>
        <w:t>.</w:t>
      </w:r>
    </w:p>
    <w:p w14:paraId="2C80FA02"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7) </w:t>
      </w:r>
      <w:proofErr w:type="spellStart"/>
      <w:r w:rsidRPr="000B6A46">
        <w:rPr>
          <w:rFonts w:ascii="Arial" w:eastAsia="Times New Roman" w:hAnsi="Arial" w:cs="Arial"/>
          <w:color w:val="666666"/>
          <w:lang w:eastAsia="ru-RU"/>
        </w:rPr>
        <w:t>Халықаралық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саудаға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монополияны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жою</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факторлардың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арттырды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Шетелдегі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ахуалды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елдер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үкіметтерінің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көңіл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қойып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қадағалау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арқылы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шетелдік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үкіметтен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қорғау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шараларын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назар</w:t>
      </w:r>
      <w:proofErr w:type="spellEnd"/>
      <w:r w:rsidRPr="000B6A46">
        <w:rPr>
          <w:rFonts w:ascii="Arial" w:eastAsia="Times New Roman" w:hAnsi="Arial" w:cs="Arial"/>
          <w:color w:val="666666"/>
          <w:lang w:eastAsia="ru-RU"/>
        </w:rPr>
        <w:t xml:space="preserve"> сала </w:t>
      </w:r>
      <w:proofErr w:type="spellStart"/>
      <w:r w:rsidRPr="000B6A46">
        <w:rPr>
          <w:rFonts w:ascii="Arial" w:eastAsia="Times New Roman" w:hAnsi="Arial" w:cs="Arial"/>
          <w:color w:val="666666"/>
          <w:lang w:eastAsia="ru-RU"/>
        </w:rPr>
        <w:t>отырып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қадағалап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w:t>
      </w:r>
    </w:p>
    <w:p w14:paraId="6B03E16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Басшылық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қауіп-қатерлер</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әлсіз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салыстырып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болғаннан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кейін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айқындауы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алдында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төрт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тұрады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ұштасу</w:t>
      </w:r>
      <w:proofErr w:type="spellEnd"/>
      <w:r w:rsidRPr="000B6A46">
        <w:rPr>
          <w:rFonts w:ascii="Arial" w:eastAsia="Times New Roman" w:hAnsi="Arial" w:cs="Arial"/>
          <w:color w:val="666666"/>
          <w:lang w:eastAsia="ru-RU"/>
        </w:rPr>
        <w:t>.</w:t>
      </w:r>
    </w:p>
    <w:p w14:paraId="0EEB6C5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Шекті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ұйымдардың</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көпшілігінің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Инфляцияны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ескере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түзетулер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енгізілген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табыстар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арқылы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айқындау</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стратегияға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w:t>
      </w:r>
      <w:proofErr w:type="spellEnd"/>
      <w:r w:rsidRPr="000B6A46">
        <w:rPr>
          <w:rFonts w:ascii="Arial" w:eastAsia="Times New Roman" w:hAnsi="Arial" w:cs="Arial"/>
          <w:color w:val="666666"/>
          <w:lang w:eastAsia="ru-RU"/>
        </w:rPr>
        <w:t xml:space="preserve"> </w:t>
      </w:r>
      <w:proofErr w:type="spellStart"/>
      <w:proofErr w:type="gramStart"/>
      <w:r w:rsidRPr="000B6A46">
        <w:rPr>
          <w:rFonts w:ascii="Arial" w:eastAsia="Times New Roman" w:hAnsi="Arial" w:cs="Arial"/>
          <w:color w:val="666666"/>
          <w:lang w:eastAsia="ru-RU"/>
        </w:rPr>
        <w:t>өзінің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жағдайына</w:t>
      </w:r>
      <w:proofErr w:type="spellEnd"/>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қанағаттанған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баяу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дамитын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өзгермеген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өнеркәсіп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қолданылады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lastRenderedPageBreak/>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өте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жеңіл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неғұрлым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ыңғайлы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аз </w:t>
      </w:r>
      <w:proofErr w:type="spellStart"/>
      <w:r w:rsidRPr="000B6A46">
        <w:rPr>
          <w:rFonts w:ascii="Arial" w:eastAsia="Times New Roman" w:hAnsi="Arial" w:cs="Arial"/>
          <w:color w:val="666666"/>
          <w:lang w:eastAsia="ru-RU"/>
        </w:rPr>
        <w:t>тәуекелге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іс-қимыл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тәсілі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тандайды</w:t>
      </w:r>
      <w:proofErr w:type="spellEnd"/>
      <w:r w:rsidRPr="000B6A46">
        <w:rPr>
          <w:rFonts w:ascii="Arial" w:eastAsia="Times New Roman" w:hAnsi="Arial" w:cs="Arial"/>
          <w:color w:val="666666"/>
          <w:lang w:eastAsia="ru-RU"/>
        </w:rPr>
        <w:t>.</w:t>
      </w:r>
    </w:p>
    <w:p w14:paraId="78A6F39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өркендеу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алдындағы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деңгейінен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сайын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көтерілу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жүзеге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асырылады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технологиялары</w:t>
      </w:r>
      <w:proofErr w:type="spellEnd"/>
      <w:r w:rsidRPr="000B6A46">
        <w:rPr>
          <w:rFonts w:ascii="Arial" w:eastAsia="Times New Roman" w:hAnsi="Arial" w:cs="Arial"/>
          <w:color w:val="666666"/>
          <w:lang w:eastAsia="ru-RU"/>
        </w:rPr>
        <w:t xml:space="preserve"> тез </w:t>
      </w:r>
      <w:proofErr w:type="spellStart"/>
      <w:r w:rsidRPr="000B6A46">
        <w:rPr>
          <w:rFonts w:ascii="Arial" w:eastAsia="Times New Roman" w:hAnsi="Arial" w:cs="Arial"/>
          <w:color w:val="666666"/>
          <w:lang w:eastAsia="ru-RU"/>
        </w:rPr>
        <w:t>өзгеріп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серпінді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дамушы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қолданылады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Дағдарысқа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ұшыраған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тастап</w:t>
      </w:r>
      <w:proofErr w:type="spellEnd"/>
      <w:r w:rsidRPr="000B6A46">
        <w:rPr>
          <w:rFonts w:ascii="Arial" w:eastAsia="Times New Roman" w:hAnsi="Arial" w:cs="Arial"/>
          <w:color w:val="666666"/>
          <w:lang w:eastAsia="ru-RU"/>
        </w:rPr>
        <w:t xml:space="preserve"> кету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фирмаларын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диверсификациялауға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өнімдер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номенклатураларының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алуан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түрлерін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шығаруға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ұмтылушы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жетекшілер</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бағытты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ұстануы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тауарлардың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түт-түрін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ассортиментін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көбейту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жүзеге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көлбеу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формасында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бір-біріне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w:t>
      </w:r>
    </w:p>
    <w:p w14:paraId="37DB6FA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Операцияларды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оңтайландыру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қайта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терең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ойластырылған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ақылға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қонымды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саналғанда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алынады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шеңберінде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келесідей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бірнеше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нұсқалар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алынуы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w:t>
      </w:r>
    </w:p>
    <w:p w14:paraId="785708F2"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тарату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материалдық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қорлары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активтерін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толық</w:t>
      </w:r>
      <w:proofErr w:type="spellEnd"/>
      <w:r w:rsidRPr="000B6A46">
        <w:rPr>
          <w:rFonts w:ascii="Arial" w:eastAsia="Times New Roman" w:hAnsi="Arial" w:cs="Arial"/>
          <w:color w:val="666666"/>
          <w:lang w:eastAsia="ru-RU"/>
        </w:rPr>
        <w:t xml:space="preserve"> сату </w:t>
      </w:r>
      <w:proofErr w:type="spellStart"/>
      <w:r w:rsidRPr="000B6A46">
        <w:rPr>
          <w:rFonts w:ascii="Arial" w:eastAsia="Times New Roman" w:hAnsi="Arial" w:cs="Arial"/>
          <w:color w:val="666666"/>
          <w:lang w:eastAsia="ru-RU"/>
        </w:rPr>
        <w:t>қысқартудың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неғұрлым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радикалды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3DFF1D5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егер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кәсіпорынға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әкелетін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болса</w:t>
      </w:r>
      <w:proofErr w:type="spellEnd"/>
      <w:r w:rsidRPr="000B6A46">
        <w:rPr>
          <w:rFonts w:ascii="Arial" w:eastAsia="Times New Roman" w:hAnsi="Arial" w:cs="Arial"/>
          <w:color w:val="666666"/>
          <w:lang w:eastAsia="ru-RU"/>
        </w:rPr>
        <w:t xml:space="preserve">, басы </w:t>
      </w:r>
      <w:proofErr w:type="spellStart"/>
      <w:r w:rsidRPr="000B6A46">
        <w:rPr>
          <w:rFonts w:ascii="Arial" w:eastAsia="Times New Roman" w:hAnsi="Arial" w:cs="Arial"/>
          <w:color w:val="666666"/>
          <w:lang w:eastAsia="ru-RU"/>
        </w:rPr>
        <w:t>артық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нәрселерден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құтылу</w:t>
      </w:r>
      <w:proofErr w:type="spellEnd"/>
      <w:r w:rsidRPr="000B6A46">
        <w:rPr>
          <w:rFonts w:ascii="Arial" w:eastAsia="Times New Roman" w:hAnsi="Arial" w:cs="Arial"/>
          <w:color w:val="666666"/>
          <w:lang w:eastAsia="ru-RU"/>
        </w:rPr>
        <w:t>;</w:t>
      </w:r>
    </w:p>
    <w:p w14:paraId="7F160632"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қайта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бағдарлану</w:t>
      </w:r>
      <w:proofErr w:type="spellEnd"/>
      <w:r w:rsidRPr="000B6A46">
        <w:rPr>
          <w:rFonts w:ascii="Arial" w:eastAsia="Times New Roman" w:hAnsi="Arial" w:cs="Arial"/>
          <w:color w:val="666666"/>
          <w:lang w:eastAsia="ru-RU"/>
        </w:rPr>
        <w:t>.</w:t>
      </w:r>
    </w:p>
    <w:p w14:paraId="0AF899B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Компания </w:t>
      </w:r>
      <w:proofErr w:type="spellStart"/>
      <w:r w:rsidRPr="000B6A46">
        <w:rPr>
          <w:rFonts w:ascii="Arial" w:eastAsia="Times New Roman" w:hAnsi="Arial" w:cs="Arial"/>
          <w:color w:val="666666"/>
          <w:lang w:eastAsia="ru-RU"/>
        </w:rPr>
        <w:t>қызметі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нашарлауы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құлдырау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жалғаса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болса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құтқарып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жиі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алады</w:t>
      </w:r>
      <w:proofErr w:type="spellEnd"/>
      <w:r w:rsidRPr="000B6A46">
        <w:rPr>
          <w:rFonts w:ascii="Arial" w:eastAsia="Times New Roman" w:hAnsi="Arial" w:cs="Arial"/>
          <w:color w:val="666666"/>
          <w:lang w:eastAsia="ru-RU"/>
        </w:rPr>
        <w:t>.</w:t>
      </w:r>
    </w:p>
    <w:p w14:paraId="7E2DA42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Әдетте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бірнеше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белсенді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іс-қимыл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жасаушы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фирмалар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ұштастыру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ұстанады</w:t>
      </w:r>
      <w:proofErr w:type="spellEnd"/>
      <w:r w:rsidRPr="000B6A46">
        <w:rPr>
          <w:rFonts w:ascii="Arial" w:eastAsia="Times New Roman" w:hAnsi="Arial" w:cs="Arial"/>
          <w:color w:val="666666"/>
          <w:lang w:eastAsia="ru-RU"/>
        </w:rPr>
        <w:t>.</w:t>
      </w:r>
    </w:p>
    <w:p w14:paraId="380009A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Ұйымның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тиімділігін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алуан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әсерін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тигізеді</w:t>
      </w:r>
      <w:proofErr w:type="spellEnd"/>
      <w:r w:rsidRPr="000B6A46">
        <w:rPr>
          <w:rFonts w:ascii="Arial" w:eastAsia="Times New Roman" w:hAnsi="Arial" w:cs="Arial"/>
          <w:color w:val="666666"/>
          <w:lang w:eastAsia="ru-RU"/>
        </w:rPr>
        <w:t>:</w:t>
      </w:r>
    </w:p>
    <w:p w14:paraId="747EDA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Тәуекел</w:t>
      </w:r>
      <w:proofErr w:type="spellEnd"/>
      <w:r w:rsidRPr="000B6A46">
        <w:rPr>
          <w:rFonts w:ascii="Arial" w:eastAsia="Times New Roman" w:hAnsi="Arial" w:cs="Arial"/>
          <w:color w:val="666666"/>
          <w:lang w:eastAsia="ru-RU"/>
        </w:rPr>
        <w:t xml:space="preserve">. Компания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тәуекелдің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қолайлы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екенін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тәуекел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дәрежесі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компанияның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өмір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сүруі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419FBEB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Бұрынғы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білу</w:t>
      </w:r>
      <w:proofErr w:type="spellEnd"/>
      <w:r w:rsidRPr="000B6A46">
        <w:rPr>
          <w:rFonts w:ascii="Arial" w:eastAsia="Times New Roman" w:hAnsi="Arial" w:cs="Arial"/>
          <w:color w:val="666666"/>
          <w:lang w:eastAsia="ru-RU"/>
        </w:rPr>
        <w:t>.</w:t>
      </w:r>
    </w:p>
    <w:p w14:paraId="2863FEF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w:t>
      </w:r>
      <w:proofErr w:type="spellStart"/>
      <w:r w:rsidRPr="000B6A46">
        <w:rPr>
          <w:rFonts w:ascii="Arial" w:eastAsia="Times New Roman" w:hAnsi="Arial" w:cs="Arial"/>
          <w:color w:val="666666"/>
          <w:lang w:eastAsia="ru-RU"/>
        </w:rPr>
        <w:t>Қожайын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пікір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Нақты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акция </w:t>
      </w:r>
      <w:proofErr w:type="spellStart"/>
      <w:r w:rsidRPr="000B6A46">
        <w:rPr>
          <w:rFonts w:ascii="Arial" w:eastAsia="Times New Roman" w:hAnsi="Arial" w:cs="Arial"/>
          <w:color w:val="666666"/>
          <w:lang w:eastAsia="ru-RU"/>
        </w:rPr>
        <w:t>иелері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икемділігін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шектейді</w:t>
      </w:r>
      <w:proofErr w:type="spellEnd"/>
      <w:r w:rsidRPr="000B6A46">
        <w:rPr>
          <w:rFonts w:ascii="Arial" w:eastAsia="Times New Roman" w:hAnsi="Arial" w:cs="Arial"/>
          <w:color w:val="666666"/>
          <w:lang w:eastAsia="ru-RU"/>
        </w:rPr>
        <w:t>.</w:t>
      </w:r>
    </w:p>
    <w:p w14:paraId="1F3A3CED"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4)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факторлары</w:t>
      </w:r>
      <w:proofErr w:type="spellEnd"/>
      <w:r w:rsidRPr="000B6A46">
        <w:rPr>
          <w:rFonts w:ascii="Arial" w:eastAsia="Times New Roman" w:hAnsi="Arial" w:cs="Arial"/>
          <w:color w:val="666666"/>
          <w:lang w:eastAsia="ru-RU"/>
        </w:rPr>
        <w:t>.</w:t>
      </w:r>
    </w:p>
    <w:p w14:paraId="1840241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білуден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бүкілімен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бөлісетін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болашағын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форманың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тұжырымдамасы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болады</w:t>
      </w:r>
      <w:proofErr w:type="spellEnd"/>
      <w:r w:rsidRPr="000B6A46">
        <w:rPr>
          <w:rFonts w:ascii="Arial" w:eastAsia="Times New Roman" w:hAnsi="Arial" w:cs="Arial"/>
          <w:color w:val="666666"/>
          <w:lang w:eastAsia="ru-RU"/>
        </w:rPr>
        <w:t>.</w:t>
      </w:r>
    </w:p>
    <w:p w14:paraId="4B6F0C9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b/>
          <w:bCs/>
          <w:color w:val="202122"/>
          <w:sz w:val="28"/>
          <w:szCs w:val="28"/>
        </w:rPr>
      </w:pPr>
    </w:p>
    <w:p w14:paraId="7E434E5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b/>
          <w:bCs/>
          <w:color w:val="202122"/>
          <w:sz w:val="24"/>
          <w:szCs w:val="24"/>
        </w:rPr>
        <w:t>Стратегиялық</w:t>
      </w:r>
      <w:proofErr w:type="spellEnd"/>
      <w:r w:rsidRPr="000B6A46">
        <w:rPr>
          <w:rFonts w:ascii="Times New Roman" w:eastAsia="Times New Roman" w:hAnsi="Times New Roman" w:cs="Times New Roman"/>
          <w:b/>
          <w:bCs/>
          <w:color w:val="202122"/>
          <w:sz w:val="24"/>
          <w:szCs w:val="24"/>
        </w:rPr>
        <w:t xml:space="preserve"> </w:t>
      </w:r>
      <w:proofErr w:type="spellStart"/>
      <w:r w:rsidRPr="000B6A46">
        <w:rPr>
          <w:rFonts w:ascii="Times New Roman" w:eastAsia="Times New Roman" w:hAnsi="Times New Roman" w:cs="Times New Roman"/>
          <w:b/>
          <w:bCs/>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міндеттеріне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бәсекелестік</w:t>
      </w:r>
      <w:proofErr w:type="spellEnd"/>
      <w:r w:rsidRPr="000B6A46">
        <w:rPr>
          <w:rFonts w:ascii="Times New Roman" w:eastAsia="Times New Roman" w:hAnsi="Times New Roman" w:cs="Times New Roman"/>
          <w:color w:val="202122"/>
          <w:sz w:val="24"/>
          <w:szCs w:val="24"/>
        </w:rPr>
        <w:t xml:space="preserve"> орта мен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ұйымдастыруды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бағалау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барлық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жайылғанын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w:t>
      </w:r>
    </w:p>
    <w:p w14:paraId="7721CDCD"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Негізінде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өзінен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шыққан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бәсекелестерден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алдында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тұрған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мүмкіндіктер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қауіп-қатерлерді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тануды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бәсекелестерімен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салыстырғанда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міндеттерін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атқаратындығын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жағдайды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сыртқы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жақтан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білуді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талап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ой </w:t>
      </w:r>
      <w:proofErr w:type="spellStart"/>
      <w:r w:rsidRPr="000B6A46">
        <w:rPr>
          <w:rFonts w:ascii="Times New Roman" w:eastAsia="Times New Roman" w:hAnsi="Times New Roman" w:cs="Times New Roman"/>
          <w:color w:val="202122"/>
          <w:sz w:val="24"/>
          <w:szCs w:val="24"/>
        </w:rPr>
        <w:t>мектептеріне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бөлінеді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Сипаттама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тәсілі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жасалғанына</w:t>
      </w:r>
      <w:proofErr w:type="spellEnd"/>
      <w:r w:rsidRPr="000B6A46">
        <w:rPr>
          <w:rFonts w:ascii="Times New Roman" w:eastAsia="Times New Roman" w:hAnsi="Times New Roman" w:cs="Times New Roman"/>
          <w:color w:val="202122"/>
          <w:sz w:val="24"/>
          <w:szCs w:val="24"/>
        </w:rPr>
        <w:t xml:space="preserve"> бас </w:t>
      </w:r>
      <w:proofErr w:type="spellStart"/>
      <w:r w:rsidRPr="000B6A46">
        <w:rPr>
          <w:rFonts w:ascii="Times New Roman" w:eastAsia="Times New Roman" w:hAnsi="Times New Roman" w:cs="Times New Roman"/>
          <w:color w:val="202122"/>
          <w:sz w:val="24"/>
          <w:szCs w:val="24"/>
        </w:rPr>
        <w:t>назар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аударады</w:t>
      </w:r>
      <w:proofErr w:type="spellEnd"/>
      <w:r w:rsidRPr="000B6A46">
        <w:rPr>
          <w:rFonts w:ascii="Times New Roman" w:eastAsia="Times New Roman" w:hAnsi="Times New Roman" w:cs="Times New Roman"/>
          <w:color w:val="202122"/>
          <w:sz w:val="24"/>
          <w:szCs w:val="24"/>
        </w:rPr>
        <w:t xml:space="preserve">, ал </w:t>
      </w:r>
      <w:proofErr w:type="spellStart"/>
      <w:r w:rsidRPr="000B6A46">
        <w:rPr>
          <w:rFonts w:ascii="Times New Roman" w:eastAsia="Times New Roman" w:hAnsi="Times New Roman" w:cs="Times New Roman"/>
          <w:color w:val="202122"/>
          <w:sz w:val="24"/>
          <w:szCs w:val="24"/>
        </w:rPr>
        <w:t>директивалық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тәсіл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lastRenderedPageBreak/>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тиіс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екендігін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баяндайды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мектептер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дамытылғанына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ерекшеленеді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барлық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қатерлер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мүмкіндіктер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ескерілген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жалпы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бағыттаушы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қағидаттар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w:t>
      </w:r>
    </w:p>
    <w:p w14:paraId="66E11C18"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64FFB0D7"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40300611"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59264" behindDoc="0" locked="0" layoutInCell="1" allowOverlap="1" wp14:anchorId="521EF794" wp14:editId="090CD21E">
                <wp:simplePos x="0" y="0"/>
                <wp:positionH relativeFrom="margin">
                  <wp:align>left</wp:align>
                </wp:positionH>
                <wp:positionV relativeFrom="paragraph">
                  <wp:posOffset>60481</wp:posOffset>
                </wp:positionV>
                <wp:extent cx="1069675" cy="1028700"/>
                <wp:effectExtent l="0" t="0" r="16510"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1069675" cy="1028700"/>
                        </a:xfrm>
                        <a:prstGeom prst="roundRect">
                          <a:avLst/>
                        </a:prstGeom>
                        <a:noFill/>
                        <a:ln w="12700" cap="flat" cmpd="sng" algn="ctr">
                          <a:solidFill>
                            <a:srgbClr val="4472C4">
                              <a:shade val="50000"/>
                            </a:srgbClr>
                          </a:solidFill>
                          <a:prstDash val="solid"/>
                          <a:miter lim="800000"/>
                        </a:ln>
                        <a:effectLst/>
                      </wps:spPr>
                      <wps:txbx>
                        <w:txbxContent>
                          <w:p w14:paraId="7C9D68DB" w14:textId="77777777" w:rsidR="000B6A46" w:rsidRPr="007B7FF7" w:rsidRDefault="000B6A46" w:rsidP="000B6A46">
                            <w:pPr>
                              <w:spacing w:after="0" w:line="240" w:lineRule="auto"/>
                              <w:rPr>
                                <w:color w:val="000000" w:themeColor="text1"/>
                                <w:sz w:val="20"/>
                                <w:szCs w:val="20"/>
                                <w:lang w:val="kk-KZ"/>
                              </w:rPr>
                            </w:pPr>
                            <w:r>
                              <w:rPr>
                                <w:color w:val="000000" w:themeColor="text1"/>
                                <w:sz w:val="20"/>
                                <w:szCs w:val="20"/>
                                <w:lang w:val="kk-KZ"/>
                              </w:rPr>
                              <w:t xml:space="preserve">1- </w:t>
                            </w:r>
                            <w:r w:rsidRPr="007B7FF7">
                              <w:rPr>
                                <w:color w:val="000000" w:themeColor="text1"/>
                                <w:sz w:val="20"/>
                                <w:szCs w:val="20"/>
                                <w:lang w:val="kk-KZ"/>
                              </w:rPr>
                              <w:t>миссияны</w:t>
                            </w:r>
                          </w:p>
                          <w:p w14:paraId="3DCC927E" w14:textId="77777777" w:rsidR="000B6A46" w:rsidRPr="007B7FF7" w:rsidRDefault="000B6A46" w:rsidP="000B6A46">
                            <w:pPr>
                              <w:spacing w:after="0" w:line="240" w:lineRule="auto"/>
                              <w:rPr>
                                <w:color w:val="000000" w:themeColor="text1"/>
                                <w:sz w:val="20"/>
                                <w:szCs w:val="20"/>
                                <w:lang w:val="kk-KZ"/>
                              </w:rPr>
                            </w:pPr>
                            <w:r w:rsidRPr="007B7FF7">
                              <w:rPr>
                                <w:color w:val="000000" w:themeColor="text1"/>
                                <w:sz w:val="20"/>
                                <w:szCs w:val="20"/>
                                <w:lang w:val="kk-KZ"/>
                              </w:rPr>
                              <w:t>қалыптастыру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EF794" id="Прямоугольник: скругленные углы 2" o:spid="_x0000_s1026" style="position:absolute;left:0;text-align:left;margin-left:0;margin-top:4.75pt;width:84.2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" filled="f" strokecolor="#2f528f" strokeweight="1pt">
                <v:stroke joinstyle="miter"/>
                <v:textbox>
                  <w:txbxContent>
                    <w:p w14:paraId="7C9D68DB" w14:textId="77777777" w:rsidR="000B6A46" w:rsidRPr="007B7FF7" w:rsidRDefault="000B6A46" w:rsidP="000B6A46">
                      <w:pPr>
                        <w:spacing w:after="0" w:line="240" w:lineRule="auto"/>
                        <w:rPr>
                          <w:color w:val="000000" w:themeColor="text1"/>
                          <w:sz w:val="20"/>
                          <w:szCs w:val="20"/>
                          <w:lang w:val="kk-KZ"/>
                        </w:rPr>
                      </w:pPr>
                      <w:r>
                        <w:rPr>
                          <w:color w:val="000000" w:themeColor="text1"/>
                          <w:sz w:val="20"/>
                          <w:szCs w:val="20"/>
                          <w:lang w:val="kk-KZ"/>
                        </w:rPr>
                        <w:t xml:space="preserve">1- </w:t>
                      </w:r>
                      <w:r w:rsidRPr="007B7FF7">
                        <w:rPr>
                          <w:color w:val="000000" w:themeColor="text1"/>
                          <w:sz w:val="20"/>
                          <w:szCs w:val="20"/>
                          <w:lang w:val="kk-KZ"/>
                        </w:rPr>
                        <w:t>миссияны</w:t>
                      </w:r>
                    </w:p>
                    <w:p w14:paraId="3DCC927E" w14:textId="77777777" w:rsidR="000B6A46" w:rsidRPr="007B7FF7" w:rsidRDefault="000B6A46" w:rsidP="000B6A46">
                      <w:pPr>
                        <w:spacing w:after="0" w:line="240" w:lineRule="auto"/>
                        <w:rPr>
                          <w:color w:val="000000" w:themeColor="text1"/>
                          <w:sz w:val="20"/>
                          <w:szCs w:val="20"/>
                          <w:lang w:val="kk-KZ"/>
                        </w:rPr>
                      </w:pPr>
                      <w:r w:rsidRPr="007B7FF7">
                        <w:rPr>
                          <w:color w:val="000000" w:themeColor="text1"/>
                          <w:sz w:val="20"/>
                          <w:szCs w:val="20"/>
                          <w:lang w:val="kk-KZ"/>
                        </w:rPr>
                        <w:t>қалыптастыру</w:t>
                      </w:r>
                    </w:p>
                  </w:txbxContent>
                </v:textbox>
                <w10:wrap anchorx="margin"/>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1312" behindDoc="0" locked="0" layoutInCell="1" allowOverlap="1" wp14:anchorId="4BE58B36" wp14:editId="401A66F1">
                <wp:simplePos x="0" y="0"/>
                <wp:positionH relativeFrom="column">
                  <wp:posOffset>2853691</wp:posOffset>
                </wp:positionH>
                <wp:positionV relativeFrom="paragraph">
                  <wp:posOffset>48260</wp:posOffset>
                </wp:positionV>
                <wp:extent cx="990600" cy="1009650"/>
                <wp:effectExtent l="0" t="0" r="19050"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990600" cy="1009650"/>
                        </a:xfrm>
                        <a:prstGeom prst="roundRect">
                          <a:avLst/>
                        </a:prstGeom>
                        <a:noFill/>
                        <a:ln w="12700" cap="flat" cmpd="sng" algn="ctr">
                          <a:solidFill>
                            <a:srgbClr val="4472C4">
                              <a:shade val="50000"/>
                            </a:srgbClr>
                          </a:solidFill>
                          <a:prstDash val="solid"/>
                          <a:miter lim="800000"/>
                        </a:ln>
                        <a:effectLst/>
                      </wps:spPr>
                      <wps:txbx>
                        <w:txbxContent>
                          <w:p w14:paraId="27D2DE54" w14:textId="77777777" w:rsidR="000B6A46" w:rsidRPr="007B7FF7"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w:t>
                            </w:r>
                            <w:r w:rsidRPr="007B7FF7">
                              <w:rPr>
                                <w:rFonts w:ascii="Times New Roman" w:hAnsi="Times New Roman" w:cs="Times New Roman"/>
                                <w:color w:val="000000" w:themeColor="text1"/>
                                <w:sz w:val="20"/>
                                <w:szCs w:val="20"/>
                                <w:lang w:val="kk-KZ"/>
                              </w:rPr>
                              <w:t>сыртқы ортаны бағалау және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58B36" id="Прямоугольник: скругленные углы 4" o:spid="_x0000_s1027" style="position:absolute;left:0;text-align:left;margin-left:224.7pt;margin-top:3.8pt;width:78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" filled="f" strokecolor="#2f528f" strokeweight="1pt">
                <v:stroke joinstyle="miter"/>
                <v:textbox>
                  <w:txbxContent>
                    <w:p w14:paraId="27D2DE54" w14:textId="77777777" w:rsidR="000B6A46" w:rsidRPr="007B7FF7"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w:t>
                      </w:r>
                      <w:r w:rsidRPr="007B7FF7">
                        <w:rPr>
                          <w:rFonts w:ascii="Times New Roman" w:hAnsi="Times New Roman" w:cs="Times New Roman"/>
                          <w:color w:val="000000" w:themeColor="text1"/>
                          <w:sz w:val="20"/>
                          <w:szCs w:val="20"/>
                          <w:lang w:val="kk-KZ"/>
                        </w:rPr>
                        <w:t>сыртқы ортаны бағалау және талдау</w:t>
                      </w:r>
                    </w:p>
                  </w:txbxContent>
                </v:textbox>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0288" behindDoc="0" locked="0" layoutInCell="1" allowOverlap="1" wp14:anchorId="4FEBFA99" wp14:editId="2AF9B1A0">
                <wp:simplePos x="0" y="0"/>
                <wp:positionH relativeFrom="column">
                  <wp:posOffset>1434464</wp:posOffset>
                </wp:positionH>
                <wp:positionV relativeFrom="paragraph">
                  <wp:posOffset>48260</wp:posOffset>
                </wp:positionV>
                <wp:extent cx="1000125" cy="1009650"/>
                <wp:effectExtent l="0" t="0" r="28575" b="1905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000125" cy="1009650"/>
                        </a:xfrm>
                        <a:prstGeom prst="roundRect">
                          <a:avLst/>
                        </a:prstGeom>
                        <a:noFill/>
                        <a:ln w="12700" cap="flat" cmpd="sng" algn="ctr">
                          <a:solidFill>
                            <a:srgbClr val="4472C4">
                              <a:shade val="50000"/>
                            </a:srgbClr>
                          </a:solidFill>
                          <a:prstDash val="solid"/>
                          <a:miter lim="800000"/>
                        </a:ln>
                        <a:effectLst/>
                      </wps:spPr>
                      <wps:txbx>
                        <w:txbxContent>
                          <w:p w14:paraId="4BC81140" w14:textId="77777777" w:rsidR="000B6A46" w:rsidRPr="007B7FF7" w:rsidRDefault="000B6A46" w:rsidP="000B6A46">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7B7FF7">
                              <w:rPr>
                                <w:rFonts w:ascii="Times New Roman" w:hAnsi="Times New Roman" w:cs="Times New Roman"/>
                                <w:color w:val="000000" w:themeColor="text1"/>
                                <w:sz w:val="24"/>
                                <w:szCs w:val="24"/>
                                <w:lang w:val="kk-KZ"/>
                              </w:rPr>
                              <w:t>міндетті бекіту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BFA99" id="Прямоугольник: скругленные углы 3" o:spid="_x0000_s1028" style="position:absolute;left:0;text-align:left;margin-left:112.95pt;margin-top:3.8pt;width:78.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" filled="f" strokecolor="#2f528f" strokeweight="1pt">
                <v:stroke joinstyle="miter"/>
                <v:textbox>
                  <w:txbxContent>
                    <w:p w14:paraId="4BC81140" w14:textId="77777777" w:rsidR="000B6A46" w:rsidRPr="007B7FF7" w:rsidRDefault="000B6A46" w:rsidP="000B6A46">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7B7FF7">
                        <w:rPr>
                          <w:rFonts w:ascii="Times New Roman" w:hAnsi="Times New Roman" w:cs="Times New Roman"/>
                          <w:color w:val="000000" w:themeColor="text1"/>
                          <w:sz w:val="24"/>
                          <w:szCs w:val="24"/>
                          <w:lang w:val="kk-KZ"/>
                        </w:rPr>
                        <w:t>міндетті бекіту</w:t>
                      </w:r>
                    </w:p>
                  </w:txbxContent>
                </v:textbox>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2336" behindDoc="0" locked="0" layoutInCell="1" allowOverlap="1" wp14:anchorId="48200C22" wp14:editId="107E595C">
                <wp:simplePos x="0" y="0"/>
                <wp:positionH relativeFrom="margin">
                  <wp:align>right</wp:align>
                </wp:positionH>
                <wp:positionV relativeFrom="paragraph">
                  <wp:posOffset>38735</wp:posOffset>
                </wp:positionV>
                <wp:extent cx="1657350" cy="866775"/>
                <wp:effectExtent l="0" t="0" r="19050" b="28575"/>
                <wp:wrapSquare wrapText="bothSides"/>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1657350" cy="866775"/>
                        </a:xfrm>
                        <a:prstGeom prst="roundRect">
                          <a:avLst/>
                        </a:prstGeom>
                        <a:noFill/>
                        <a:ln w="12700" cap="flat" cmpd="sng" algn="ctr">
                          <a:solidFill>
                            <a:srgbClr val="4472C4">
                              <a:shade val="50000"/>
                            </a:srgbClr>
                          </a:solidFill>
                          <a:prstDash val="solid"/>
                          <a:miter lim="800000"/>
                        </a:ln>
                        <a:effectLst/>
                      </wps:spPr>
                      <wps:txbx>
                        <w:txbxContent>
                          <w:p w14:paraId="2C93D387" w14:textId="77777777" w:rsidR="000B6A46" w:rsidRPr="007B7FF7" w:rsidRDefault="000B6A46" w:rsidP="000B6A46">
                            <w:pPr>
                              <w:rPr>
                                <w:rFonts w:ascii="Times New Roman" w:hAnsi="Times New Roman" w:cs="Times New Roman"/>
                                <w:color w:val="000000" w:themeColor="text1"/>
                                <w:sz w:val="20"/>
                                <w:szCs w:val="20"/>
                                <w:lang w:val="kk-KZ"/>
                              </w:rPr>
                            </w:pPr>
                            <w:r w:rsidRPr="007B7FF7">
                              <w:rPr>
                                <w:color w:val="000000" w:themeColor="text1"/>
                                <w:lang w:val="kk-KZ"/>
                              </w:rPr>
                              <w:t>4</w:t>
                            </w:r>
                            <w:r>
                              <w:rPr>
                                <w:color w:val="000000" w:themeColor="text1"/>
                                <w:lang w:val="kk-KZ"/>
                              </w:rPr>
                              <w:t>-</w:t>
                            </w:r>
                            <w:r w:rsidRPr="007B7FF7">
                              <w:rPr>
                                <w:rFonts w:ascii="Times New Roman" w:hAnsi="Times New Roman" w:cs="Times New Roman"/>
                                <w:color w:val="000000" w:themeColor="text1"/>
                                <w:sz w:val="20"/>
                                <w:szCs w:val="20"/>
                                <w:lang w:val="kk-KZ"/>
                              </w:rPr>
                              <w:t>Мекеменің ішкі әлсіз және күшті жақтарын басқарды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200C22" id="Прямоугольник: скругленные углы 6" o:spid="_x0000_s1029" style="position:absolute;left:0;text-align:left;margin-left:79.3pt;margin-top:3.05pt;width:130.5pt;height:68.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" filled="f" strokecolor="#2f528f" strokeweight="1pt">
                <v:stroke joinstyle="miter"/>
                <v:textbox>
                  <w:txbxContent>
                    <w:p w14:paraId="2C93D387" w14:textId="77777777" w:rsidR="000B6A46" w:rsidRPr="007B7FF7" w:rsidRDefault="000B6A46" w:rsidP="000B6A46">
                      <w:pPr>
                        <w:rPr>
                          <w:rFonts w:ascii="Times New Roman" w:hAnsi="Times New Roman" w:cs="Times New Roman"/>
                          <w:color w:val="000000" w:themeColor="text1"/>
                          <w:sz w:val="20"/>
                          <w:szCs w:val="20"/>
                          <w:lang w:val="kk-KZ"/>
                        </w:rPr>
                      </w:pPr>
                      <w:r w:rsidRPr="007B7FF7">
                        <w:rPr>
                          <w:color w:val="000000" w:themeColor="text1"/>
                          <w:lang w:val="kk-KZ"/>
                        </w:rPr>
                        <w:t>4</w:t>
                      </w:r>
                      <w:r>
                        <w:rPr>
                          <w:color w:val="000000" w:themeColor="text1"/>
                          <w:lang w:val="kk-KZ"/>
                        </w:rPr>
                        <w:t>-</w:t>
                      </w:r>
                      <w:r w:rsidRPr="007B7FF7">
                        <w:rPr>
                          <w:rFonts w:ascii="Times New Roman" w:hAnsi="Times New Roman" w:cs="Times New Roman"/>
                          <w:color w:val="000000" w:themeColor="text1"/>
                          <w:sz w:val="20"/>
                          <w:szCs w:val="20"/>
                          <w:lang w:val="kk-KZ"/>
                        </w:rPr>
                        <w:t>Мекеменің ішкі әлсіз және күшті жақтарын басқарды зерттеу</w:t>
                      </w:r>
                    </w:p>
                  </w:txbxContent>
                </v:textbox>
                <w10:wrap type="square" anchorx="margin"/>
              </v:roundrect>
            </w:pict>
          </mc:Fallback>
        </mc:AlternateContent>
      </w:r>
    </w:p>
    <w:p w14:paraId="0D658B7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0BA47DDF"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9504" behindDoc="0" locked="0" layoutInCell="1" allowOverlap="1" wp14:anchorId="5A36CC34" wp14:editId="0344C00F">
                <wp:simplePos x="0" y="0"/>
                <wp:positionH relativeFrom="column">
                  <wp:posOffset>3871427</wp:posOffset>
                </wp:positionH>
                <wp:positionV relativeFrom="paragraph">
                  <wp:posOffset>157264</wp:posOffset>
                </wp:positionV>
                <wp:extent cx="448574" cy="0"/>
                <wp:effectExtent l="0" t="76200" r="27940" b="95250"/>
                <wp:wrapNone/>
                <wp:docPr id="14" name="Прямая со стрелкой 14"/>
                <wp:cNvGraphicFramePr/>
                <a:graphic xmlns:a="http://schemas.openxmlformats.org/drawingml/2006/main">
                  <a:graphicData uri="http://schemas.microsoft.com/office/word/2010/wordprocessingShape">
                    <wps:wsp>
                      <wps:cNvCnPr/>
                      <wps:spPr>
                        <a:xfrm>
                          <a:off x="0" y="0"/>
                          <a:ext cx="448574"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C8F8ABC" id="_x0000_t32" coordsize="21600,21600" o:spt="32" o:oned="t" path="m,l21600,21600e" filled="f">
                <v:path arrowok="t" fillok="f" o:connecttype="none"/>
                <o:lock v:ext="edit" shapetype="t"/>
              </v:shapetype>
              <v:shape id="Прямая со стрелкой 14" o:spid="_x0000_s1026" type="#_x0000_t32" style="position:absolute;margin-left:304.85pt;margin-top:12.4pt;width:35.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8480" behindDoc="0" locked="0" layoutInCell="1" allowOverlap="1" wp14:anchorId="7F88B8C4" wp14:editId="3B2535AF">
                <wp:simplePos x="0" y="0"/>
                <wp:positionH relativeFrom="column">
                  <wp:posOffset>2439442</wp:posOffset>
                </wp:positionH>
                <wp:positionV relativeFrom="paragraph">
                  <wp:posOffset>186378</wp:posOffset>
                </wp:positionV>
                <wp:extent cx="448574" cy="8627"/>
                <wp:effectExtent l="0" t="76200" r="27940" b="86995"/>
                <wp:wrapNone/>
                <wp:docPr id="13" name="Прямая со стрелкой 13"/>
                <wp:cNvGraphicFramePr/>
                <a:graphic xmlns:a="http://schemas.openxmlformats.org/drawingml/2006/main">
                  <a:graphicData uri="http://schemas.microsoft.com/office/word/2010/wordprocessingShape">
                    <wps:wsp>
                      <wps:cNvCnPr/>
                      <wps:spPr>
                        <a:xfrm flipV="1">
                          <a:off x="0" y="0"/>
                          <a:ext cx="448574" cy="862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5B487C7" id="Прямая со стрелкой 13" o:spid="_x0000_s1026" type="#_x0000_t32" style="position:absolute;margin-left:192.1pt;margin-top:14.7pt;width:35.3pt;height:.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7456" behindDoc="0" locked="0" layoutInCell="1" allowOverlap="1" wp14:anchorId="1D895C82" wp14:editId="39AEAA37">
                <wp:simplePos x="0" y="0"/>
                <wp:positionH relativeFrom="column">
                  <wp:posOffset>1076469</wp:posOffset>
                </wp:positionH>
                <wp:positionV relativeFrom="paragraph">
                  <wp:posOffset>160499</wp:posOffset>
                </wp:positionV>
                <wp:extent cx="379562" cy="8627"/>
                <wp:effectExtent l="0" t="57150" r="40005" b="86995"/>
                <wp:wrapNone/>
                <wp:docPr id="12" name="Прямая со стрелкой 12"/>
                <wp:cNvGraphicFramePr/>
                <a:graphic xmlns:a="http://schemas.openxmlformats.org/drawingml/2006/main">
                  <a:graphicData uri="http://schemas.microsoft.com/office/word/2010/wordprocessingShape">
                    <wps:wsp>
                      <wps:cNvCnPr/>
                      <wps:spPr>
                        <a:xfrm>
                          <a:off x="0" y="0"/>
                          <a:ext cx="379562" cy="862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612014" id="Прямая со стрелкой 12" o:spid="_x0000_s1026" type="#_x0000_t32" style="position:absolute;margin-left:84.75pt;margin-top:12.65pt;width:29.9pt;height:.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" strokecolor="#4472c4" strokeweight=".5pt">
                <v:stroke endarrow="block" joinstyle="miter"/>
              </v:shape>
            </w:pict>
          </mc:Fallback>
        </mc:AlternateContent>
      </w:r>
    </w:p>
    <w:p w14:paraId="407D907B"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2C1C8890"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0528" behindDoc="0" locked="0" layoutInCell="1" allowOverlap="1" wp14:anchorId="7CC4C24A" wp14:editId="235E8792">
                <wp:simplePos x="0" y="0"/>
                <wp:positionH relativeFrom="column">
                  <wp:posOffset>5035993</wp:posOffset>
                </wp:positionH>
                <wp:positionV relativeFrom="paragraph">
                  <wp:posOffset>92123</wp:posOffset>
                </wp:positionV>
                <wp:extent cx="17253" cy="591089"/>
                <wp:effectExtent l="57150" t="0" r="59055" b="57150"/>
                <wp:wrapNone/>
                <wp:docPr id="15" name="Прямая со стрелкой 15"/>
                <wp:cNvGraphicFramePr/>
                <a:graphic xmlns:a="http://schemas.openxmlformats.org/drawingml/2006/main">
                  <a:graphicData uri="http://schemas.microsoft.com/office/word/2010/wordprocessingShape">
                    <wps:wsp>
                      <wps:cNvCnPr/>
                      <wps:spPr>
                        <a:xfrm>
                          <a:off x="0" y="0"/>
                          <a:ext cx="17253" cy="591089"/>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980D82" id="Прямая со стрелкой 15" o:spid="_x0000_s1026" type="#_x0000_t32" style="position:absolute;margin-left:396.55pt;margin-top:7.25pt;width:1.35pt;height:46.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" strokecolor="#4472c4" strokeweight=".5pt">
                <v:stroke endarrow="block" joinstyle="miter"/>
              </v:shape>
            </w:pict>
          </mc:Fallback>
        </mc:AlternateContent>
      </w:r>
    </w:p>
    <w:p w14:paraId="5DAFD9E5"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4624" behindDoc="0" locked="0" layoutInCell="1" allowOverlap="1" wp14:anchorId="7C83BB16" wp14:editId="64AD2D08">
                <wp:simplePos x="0" y="0"/>
                <wp:positionH relativeFrom="column">
                  <wp:posOffset>403608</wp:posOffset>
                </wp:positionH>
                <wp:positionV relativeFrom="paragraph">
                  <wp:posOffset>66831</wp:posOffset>
                </wp:positionV>
                <wp:extent cx="0" cy="455043"/>
                <wp:effectExtent l="76200" t="38100" r="57150" b="21590"/>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45504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9C1D506" id="Прямая со стрелкой 21" o:spid="_x0000_s1026" type="#_x0000_t32" style="position:absolute;margin-left:31.8pt;margin-top:5.25pt;width:0;height:35.8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" strokecolor="#4472c4" strokeweight=".5pt">
                <v:stroke endarrow="block" joinstyle="miter"/>
              </v:shape>
            </w:pict>
          </mc:Fallback>
        </mc:AlternateContent>
      </w:r>
    </w:p>
    <w:p w14:paraId="3E472160"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49D82B07"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6432" behindDoc="0" locked="0" layoutInCell="1" allowOverlap="1" wp14:anchorId="62A5776D" wp14:editId="00E3838B">
                <wp:simplePos x="0" y="0"/>
                <wp:positionH relativeFrom="column">
                  <wp:posOffset>4363133</wp:posOffset>
                </wp:positionH>
                <wp:positionV relativeFrom="paragraph">
                  <wp:posOffset>43924</wp:posOffset>
                </wp:positionV>
                <wp:extent cx="1164566" cy="750270"/>
                <wp:effectExtent l="0" t="0" r="17145" b="1206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1164566" cy="750270"/>
                        </a:xfrm>
                        <a:prstGeom prst="roundRect">
                          <a:avLst/>
                        </a:prstGeom>
                        <a:noFill/>
                        <a:ln w="12700" cap="flat" cmpd="sng" algn="ctr">
                          <a:solidFill>
                            <a:srgbClr val="4472C4">
                              <a:shade val="50000"/>
                            </a:srgbClr>
                          </a:solidFill>
                          <a:prstDash val="solid"/>
                          <a:miter lim="800000"/>
                        </a:ln>
                        <a:effectLst/>
                      </wps:spPr>
                      <wps:txbx>
                        <w:txbxContent>
                          <w:p w14:paraId="6AF7CD54"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5-баламалы стратегияны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A5776D" id="Прямоугольник: скругленные углы 11" o:spid="_x0000_s1030" style="position:absolute;left:0;text-align:left;margin-left:343.55pt;margin-top:3.45pt;width:91.7pt;height:5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" filled="f" strokecolor="#2f528f" strokeweight="1pt">
                <v:stroke joinstyle="miter"/>
                <v:textbox>
                  <w:txbxContent>
                    <w:p w14:paraId="6AF7CD54"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5-баламалы стратегияны талдау</w:t>
                      </w:r>
                    </w:p>
                  </w:txbxContent>
                </v:textbox>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5408" behindDoc="0" locked="0" layoutInCell="1" allowOverlap="1" wp14:anchorId="333A1109" wp14:editId="55AC602F">
                <wp:simplePos x="0" y="0"/>
                <wp:positionH relativeFrom="margin">
                  <wp:posOffset>1438778</wp:posOffset>
                </wp:positionH>
                <wp:positionV relativeFrom="paragraph">
                  <wp:posOffset>104308</wp:posOffset>
                </wp:positionV>
                <wp:extent cx="1043796" cy="800100"/>
                <wp:effectExtent l="0" t="0" r="23495" b="1905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043796" cy="800100"/>
                        </a:xfrm>
                        <a:prstGeom prst="roundRect">
                          <a:avLst/>
                        </a:prstGeom>
                        <a:noFill/>
                        <a:ln w="12700" cap="flat" cmpd="sng" algn="ctr">
                          <a:solidFill>
                            <a:srgbClr val="4472C4">
                              <a:shade val="50000"/>
                            </a:srgbClr>
                          </a:solidFill>
                          <a:prstDash val="solid"/>
                          <a:miter lim="800000"/>
                        </a:ln>
                        <a:effectLst/>
                      </wps:spPr>
                      <wps:txbx>
                        <w:txbxContent>
                          <w:p w14:paraId="1FACAE18" w14:textId="77777777" w:rsidR="000B6A46" w:rsidRPr="00E76C9F" w:rsidRDefault="000B6A46" w:rsidP="000B6A46">
                            <w:pPr>
                              <w:rPr>
                                <w:lang w:val="kk-KZ"/>
                              </w:rPr>
                            </w:pPr>
                            <w:r>
                              <w:rPr>
                                <w:lang w:val="kk-KZ"/>
                              </w:rPr>
                              <w:t xml:space="preserve">7-стратегияны жүзеге асыру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A1109" id="Прямоугольник: скругленные углы 10" o:spid="_x0000_s1031" style="position:absolute;left:0;text-align:left;margin-left:113.3pt;margin-top:8.2pt;width:82.2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" filled="f" strokecolor="#2f528f" strokeweight="1pt">
                <v:stroke joinstyle="miter"/>
                <v:textbox>
                  <w:txbxContent>
                    <w:p w14:paraId="1FACAE18" w14:textId="77777777" w:rsidR="000B6A46" w:rsidRPr="00E76C9F" w:rsidRDefault="000B6A46" w:rsidP="000B6A46">
                      <w:pPr>
                        <w:rPr>
                          <w:lang w:val="kk-KZ"/>
                        </w:rPr>
                      </w:pPr>
                      <w:r>
                        <w:rPr>
                          <w:lang w:val="kk-KZ"/>
                        </w:rPr>
                        <w:t xml:space="preserve">7-стратегияны жүзеге асыру  </w:t>
                      </w:r>
                    </w:p>
                  </w:txbxContent>
                </v:textbox>
                <w10:wrap anchorx="margin"/>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4384" behindDoc="0" locked="0" layoutInCell="1" allowOverlap="1" wp14:anchorId="50F2CF37" wp14:editId="0E0454F0">
                <wp:simplePos x="0" y="0"/>
                <wp:positionH relativeFrom="margin">
                  <wp:posOffset>2888016</wp:posOffset>
                </wp:positionH>
                <wp:positionV relativeFrom="paragraph">
                  <wp:posOffset>95681</wp:posOffset>
                </wp:positionV>
                <wp:extent cx="1069675" cy="809625"/>
                <wp:effectExtent l="0" t="0" r="16510" b="28575"/>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1069675" cy="809625"/>
                        </a:xfrm>
                        <a:prstGeom prst="roundRect">
                          <a:avLst/>
                        </a:prstGeom>
                        <a:noFill/>
                        <a:ln w="12700" cap="flat" cmpd="sng" algn="ctr">
                          <a:solidFill>
                            <a:srgbClr val="4472C4">
                              <a:shade val="50000"/>
                            </a:srgbClr>
                          </a:solidFill>
                          <a:prstDash val="solid"/>
                          <a:miter lim="800000"/>
                        </a:ln>
                        <a:effectLst/>
                      </wps:spPr>
                      <wps:txbx>
                        <w:txbxContent>
                          <w:p w14:paraId="0D4630CE"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6-Стратегияны таңдау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2CF37" id="Прямоугольник: скругленные углы 8" o:spid="_x0000_s1032" style="position:absolute;left:0;text-align:left;margin-left:227.4pt;margin-top:7.55pt;width:84.25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" filled="f" strokecolor="#2f528f" strokeweight="1pt">
                <v:stroke joinstyle="miter"/>
                <v:textbox>
                  <w:txbxContent>
                    <w:p w14:paraId="0D4630CE"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6-Стратегияны таңдау</w:t>
                      </w:r>
                    </w:p>
                  </w:txbxContent>
                </v:textbox>
                <w10:wrap anchorx="margin"/>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3360" behindDoc="0" locked="0" layoutInCell="1" allowOverlap="1" wp14:anchorId="573B3A80" wp14:editId="16402D00">
                <wp:simplePos x="0" y="0"/>
                <wp:positionH relativeFrom="margin">
                  <wp:align>left</wp:align>
                </wp:positionH>
                <wp:positionV relativeFrom="paragraph">
                  <wp:posOffset>112395</wp:posOffset>
                </wp:positionV>
                <wp:extent cx="895350" cy="800100"/>
                <wp:effectExtent l="0" t="0" r="19050" b="1905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895350" cy="800100"/>
                        </a:xfrm>
                        <a:prstGeom prst="roundRect">
                          <a:avLst/>
                        </a:prstGeom>
                        <a:noFill/>
                        <a:ln w="12700" cap="flat" cmpd="sng" algn="ctr">
                          <a:solidFill>
                            <a:srgbClr val="4472C4">
                              <a:shade val="50000"/>
                            </a:srgbClr>
                          </a:solidFill>
                          <a:prstDash val="solid"/>
                          <a:miter lim="800000"/>
                        </a:ln>
                        <a:effectLst/>
                      </wps:spPr>
                      <wps:txbx>
                        <w:txbxContent>
                          <w:p w14:paraId="02AE0000"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8-бағалау және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B3A80" id="Прямоугольник: скругленные углы 7" o:spid="_x0000_s1033" style="position:absolute;left:0;text-align:left;margin-left:0;margin-top:8.85pt;width:70.5pt;height: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" filled="f" strokecolor="#2f528f" strokeweight="1pt">
                <v:stroke joinstyle="miter"/>
                <v:textbox>
                  <w:txbxContent>
                    <w:p w14:paraId="02AE0000"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8-бағалау және бақылау</w:t>
                      </w:r>
                    </w:p>
                  </w:txbxContent>
                </v:textbox>
                <w10:wrap anchorx="margin"/>
              </v:roundrect>
            </w:pict>
          </mc:Fallback>
        </mc:AlternateContent>
      </w:r>
    </w:p>
    <w:p w14:paraId="04F78C81"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27D5E5FD"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3600" behindDoc="0" locked="0" layoutInCell="1" allowOverlap="1" wp14:anchorId="370B0D13" wp14:editId="3E0174F5">
                <wp:simplePos x="0" y="0"/>
                <wp:positionH relativeFrom="column">
                  <wp:posOffset>921193</wp:posOffset>
                </wp:positionH>
                <wp:positionV relativeFrom="paragraph">
                  <wp:posOffset>92183</wp:posOffset>
                </wp:positionV>
                <wp:extent cx="517585" cy="8626"/>
                <wp:effectExtent l="19050" t="57150" r="0" b="86995"/>
                <wp:wrapNone/>
                <wp:docPr id="18" name="Прямая со стрелкой 18"/>
                <wp:cNvGraphicFramePr/>
                <a:graphic xmlns:a="http://schemas.openxmlformats.org/drawingml/2006/main">
                  <a:graphicData uri="http://schemas.microsoft.com/office/word/2010/wordprocessingShape">
                    <wps:wsp>
                      <wps:cNvCnPr/>
                      <wps:spPr>
                        <a:xfrm flipH="1">
                          <a:off x="0" y="0"/>
                          <a:ext cx="517585" cy="862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2AFADC2" id="Прямая со стрелкой 18" o:spid="_x0000_s1026" type="#_x0000_t32" style="position:absolute;margin-left:72.55pt;margin-top:7.25pt;width:40.75pt;height:.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2576" behindDoc="0" locked="0" layoutInCell="1" allowOverlap="1" wp14:anchorId="58F0B9C9" wp14:editId="26144B9B">
                <wp:simplePos x="0" y="0"/>
                <wp:positionH relativeFrom="column">
                  <wp:posOffset>2525707</wp:posOffset>
                </wp:positionH>
                <wp:positionV relativeFrom="paragraph">
                  <wp:posOffset>49051</wp:posOffset>
                </wp:positionV>
                <wp:extent cx="370935" cy="0"/>
                <wp:effectExtent l="38100" t="76200" r="0"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7093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CED28E0" id="Прямая со стрелкой 17" o:spid="_x0000_s1026" type="#_x0000_t32" style="position:absolute;margin-left:198.85pt;margin-top:3.85pt;width:29.2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1552" behindDoc="0" locked="0" layoutInCell="1" allowOverlap="1" wp14:anchorId="73A54F40" wp14:editId="27DE3134">
                <wp:simplePos x="0" y="0"/>
                <wp:positionH relativeFrom="column">
                  <wp:posOffset>3974944</wp:posOffset>
                </wp:positionH>
                <wp:positionV relativeFrom="paragraph">
                  <wp:posOffset>5919</wp:posOffset>
                </wp:positionV>
                <wp:extent cx="379563" cy="0"/>
                <wp:effectExtent l="38100" t="76200" r="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37956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7B34272" id="Прямая со стрелкой 16" o:spid="_x0000_s1026" type="#_x0000_t32" style="position:absolute;margin-left:313pt;margin-top:.45pt;width:29.9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" strokecolor="#4472c4" strokeweight=".5pt">
                <v:stroke endarrow="block" joinstyle="miter"/>
              </v:shape>
            </w:pict>
          </mc:Fallback>
        </mc:AlternateContent>
      </w:r>
    </w:p>
    <w:p w14:paraId="53E4EC6E"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104F29C8"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48028DC3"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25053CD8"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0B6A46">
        <w:rPr>
          <w:rFonts w:ascii="Times New Roman" w:eastAsia="Times New Roman" w:hAnsi="Times New Roman" w:cs="Times New Roman"/>
          <w:color w:val="202122"/>
          <w:sz w:val="24"/>
          <w:szCs w:val="24"/>
          <w:lang w:val="kk-KZ"/>
        </w:rPr>
        <w:t>Сурет-Стратегияны құру алгоритмі</w:t>
      </w:r>
    </w:p>
    <w:p w14:paraId="54FBFD7D"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62388823"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Бизнес </w:t>
      </w:r>
      <w:proofErr w:type="spellStart"/>
      <w:r w:rsidRPr="000B6A46">
        <w:rPr>
          <w:rFonts w:ascii="Times New Roman" w:eastAsia="Times New Roman" w:hAnsi="Times New Roman" w:cs="Times New Roman"/>
          <w:color w:val="202122"/>
          <w:sz w:val="24"/>
          <w:szCs w:val="24"/>
        </w:rPr>
        <w:t>мәдениеті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қызметкерлердің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дағдылары</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бәсекелестілігі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құрылым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алдына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қойылған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әсер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маңызды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факторлары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саналады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Икемсіз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компаниялар</w:t>
      </w:r>
      <w:proofErr w:type="spellEnd"/>
      <w:r w:rsidRPr="000B6A46">
        <w:rPr>
          <w:rFonts w:ascii="Times New Roman" w:eastAsia="Times New Roman" w:hAnsi="Times New Roman" w:cs="Times New Roman"/>
          <w:color w:val="202122"/>
          <w:sz w:val="24"/>
          <w:szCs w:val="24"/>
        </w:rPr>
        <w:t xml:space="preserve"> тез </w:t>
      </w:r>
      <w:proofErr w:type="spellStart"/>
      <w:r w:rsidRPr="000B6A46">
        <w:rPr>
          <w:rFonts w:ascii="Times New Roman" w:eastAsia="Times New Roman" w:hAnsi="Times New Roman" w:cs="Times New Roman"/>
          <w:color w:val="202122"/>
          <w:sz w:val="24"/>
          <w:szCs w:val="24"/>
        </w:rPr>
        <w:t>өзгеретін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табысқа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жетуді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санайды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бөгеттер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менеджерлерге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тиімді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орындалған-орындалмағанын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қиындық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туғызады</w:t>
      </w:r>
      <w:proofErr w:type="spellEnd"/>
      <w:r w:rsidRPr="000B6A46">
        <w:rPr>
          <w:rFonts w:ascii="Times New Roman" w:eastAsia="Times New Roman" w:hAnsi="Times New Roman" w:cs="Times New Roman"/>
          <w:color w:val="202122"/>
          <w:sz w:val="24"/>
          <w:szCs w:val="24"/>
        </w:rPr>
        <w:t>.</w:t>
      </w:r>
    </w:p>
    <w:p w14:paraId="2DCB9DD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ақыр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соңында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болғанымен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деңгейдегі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басшылар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қызметкерлердің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іс-әрекеттері</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идеялары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басталды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бас </w:t>
      </w:r>
      <w:proofErr w:type="spellStart"/>
      <w:r w:rsidRPr="000B6A46">
        <w:rPr>
          <w:rFonts w:ascii="Times New Roman" w:eastAsia="Times New Roman" w:hAnsi="Times New Roman" w:cs="Times New Roman"/>
          <w:color w:val="202122"/>
          <w:sz w:val="24"/>
          <w:szCs w:val="24"/>
        </w:rPr>
        <w:t>директорға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сүйенгеннен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гөрі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атқаратын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қызметкерлерге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сүйене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өткен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үйренуге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қоршаған</w:t>
      </w:r>
      <w:proofErr w:type="spellEnd"/>
      <w:r w:rsidRPr="000B6A46">
        <w:rPr>
          <w:rFonts w:ascii="Times New Roman" w:eastAsia="Times New Roman" w:hAnsi="Times New Roman" w:cs="Times New Roman"/>
          <w:color w:val="202122"/>
          <w:sz w:val="24"/>
          <w:szCs w:val="24"/>
        </w:rPr>
        <w:t xml:space="preserve"> бизнес </w:t>
      </w:r>
      <w:proofErr w:type="spellStart"/>
      <w:r w:rsidRPr="000B6A46">
        <w:rPr>
          <w:rFonts w:ascii="Times New Roman" w:eastAsia="Times New Roman" w:hAnsi="Times New Roman" w:cs="Times New Roman"/>
          <w:color w:val="202122"/>
          <w:sz w:val="24"/>
          <w:szCs w:val="24"/>
        </w:rPr>
        <w:t>ортаны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зерттеуге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назар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аударады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Кейіннен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білім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болашақ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қызметкерлердің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іс-әрекеттері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бағытталғанын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кадағалау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қолданылады</w:t>
      </w:r>
      <w:proofErr w:type="spellEnd"/>
      <w:r w:rsidRPr="000B6A46">
        <w:rPr>
          <w:rFonts w:ascii="Times New Roman" w:eastAsia="Times New Roman" w:hAnsi="Times New Roman" w:cs="Times New Roman"/>
          <w:color w:val="202122"/>
          <w:sz w:val="24"/>
          <w:szCs w:val="24"/>
        </w:rPr>
        <w:t>. </w:t>
      </w:r>
      <w:hyperlink r:id="rId5" w:anchor="cite_note-1" w:history="1">
        <w:r w:rsidRPr="000B6A46">
          <w:rPr>
            <w:rFonts w:ascii="Times New Roman" w:eastAsia="Times New Roman" w:hAnsi="Times New Roman" w:cs="Times New Roman"/>
            <w:color w:val="0B0080"/>
            <w:sz w:val="24"/>
            <w:szCs w:val="24"/>
            <w:u w:val="single"/>
            <w:vertAlign w:val="superscript"/>
          </w:rPr>
          <w:t>[1]</w:t>
        </w:r>
      </w:hyperlink>
    </w:p>
    <w:p w14:paraId="777386B0"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пәні</w:t>
      </w:r>
      <w:proofErr w:type="spellEnd"/>
      <w:r w:rsidRPr="000B6A46">
        <w:rPr>
          <w:rFonts w:ascii="Times New Roman" w:eastAsia="Times New Roman" w:hAnsi="Times New Roman" w:cs="Times New Roman"/>
          <w:color w:val="202122"/>
          <w:sz w:val="24"/>
          <w:szCs w:val="24"/>
        </w:rPr>
        <w:t xml:space="preserve"> 1950-інші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1960-жылдары </w:t>
      </w:r>
      <w:proofErr w:type="spellStart"/>
      <w:r w:rsidRPr="000B6A46">
        <w:rPr>
          <w:rFonts w:ascii="Times New Roman" w:eastAsia="Times New Roman" w:hAnsi="Times New Roman" w:cs="Times New Roman"/>
          <w:color w:val="202122"/>
          <w:sz w:val="24"/>
          <w:szCs w:val="24"/>
        </w:rPr>
        <w:t>шыққан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Көптеген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ерте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салымшылардың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ықпалды</w:t>
      </w:r>
      <w:proofErr w:type="spellEnd"/>
      <w:r w:rsidRPr="000B6A46">
        <w:rPr>
          <w:rFonts w:ascii="Times New Roman" w:eastAsia="Times New Roman" w:hAnsi="Times New Roman" w:cs="Times New Roman"/>
          <w:color w:val="202122"/>
          <w:sz w:val="24"/>
          <w:szCs w:val="24"/>
        </w:rPr>
        <w:t xml:space="preserve"> Питер </w:t>
      </w:r>
      <w:proofErr w:type="spellStart"/>
      <w:r w:rsidRPr="000B6A46">
        <w:rPr>
          <w:rFonts w:ascii="Times New Roman" w:eastAsia="Times New Roman" w:hAnsi="Times New Roman" w:cs="Times New Roman"/>
          <w:color w:val="202122"/>
          <w:sz w:val="24"/>
          <w:szCs w:val="24"/>
        </w:rPr>
        <w:t>Drucker</w:t>
      </w:r>
      <w:proofErr w:type="spellEnd"/>
      <w:r w:rsidRPr="000B6A46">
        <w:rPr>
          <w:rFonts w:ascii="Times New Roman" w:eastAsia="Times New Roman" w:hAnsi="Times New Roman" w:cs="Times New Roman"/>
          <w:color w:val="202122"/>
          <w:sz w:val="24"/>
          <w:szCs w:val="24"/>
        </w:rPr>
        <w:t xml:space="preserve">, Филипп </w:t>
      </w:r>
      <w:proofErr w:type="spellStart"/>
      <w:r w:rsidRPr="000B6A46">
        <w:rPr>
          <w:rFonts w:ascii="Times New Roman" w:eastAsia="Times New Roman" w:hAnsi="Times New Roman" w:cs="Times New Roman"/>
          <w:color w:val="202122"/>
          <w:sz w:val="24"/>
          <w:szCs w:val="24"/>
        </w:rPr>
        <w:t>Selznick</w:t>
      </w:r>
      <w:proofErr w:type="spellEnd"/>
      <w:r w:rsidRPr="000B6A46">
        <w:rPr>
          <w:rFonts w:ascii="Times New Roman" w:eastAsia="Times New Roman" w:hAnsi="Times New Roman" w:cs="Times New Roman"/>
          <w:color w:val="202122"/>
          <w:sz w:val="24"/>
          <w:szCs w:val="24"/>
        </w:rPr>
        <w:t xml:space="preserve">, Альфред Чандлер, Игорь </w:t>
      </w:r>
      <w:proofErr w:type="spellStart"/>
      <w:r w:rsidRPr="000B6A46">
        <w:rPr>
          <w:rFonts w:ascii="Times New Roman" w:eastAsia="Times New Roman" w:hAnsi="Times New Roman" w:cs="Times New Roman"/>
          <w:color w:val="202122"/>
          <w:sz w:val="24"/>
          <w:szCs w:val="24"/>
        </w:rPr>
        <w:t>Ansoff</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Брюс Хендерсон </w:t>
      </w:r>
      <w:proofErr w:type="spellStart"/>
      <w:r w:rsidRPr="000B6A46">
        <w:rPr>
          <w:rFonts w:ascii="Times New Roman" w:eastAsia="Times New Roman" w:hAnsi="Times New Roman" w:cs="Times New Roman"/>
          <w:color w:val="202122"/>
          <w:sz w:val="24"/>
          <w:szCs w:val="24"/>
        </w:rPr>
        <w:t>болды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Пән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жыл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артқа</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тақырыбындағы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ойлар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мәтіндерден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туады</w:t>
      </w:r>
      <w:proofErr w:type="spellEnd"/>
      <w:r w:rsidRPr="000B6A46">
        <w:rPr>
          <w:rFonts w:ascii="Times New Roman" w:eastAsia="Times New Roman" w:hAnsi="Times New Roman" w:cs="Times New Roman"/>
          <w:color w:val="202122"/>
          <w:sz w:val="24"/>
          <w:szCs w:val="24"/>
        </w:rPr>
        <w:t xml:space="preserve">. 1960 </w:t>
      </w:r>
      <w:proofErr w:type="spellStart"/>
      <w:r w:rsidRPr="000B6A46">
        <w:rPr>
          <w:rFonts w:ascii="Times New Roman" w:eastAsia="Times New Roman" w:hAnsi="Times New Roman" w:cs="Times New Roman"/>
          <w:color w:val="202122"/>
          <w:sz w:val="24"/>
          <w:szCs w:val="24"/>
        </w:rPr>
        <w:t>дейін</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термині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бірінші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кезекте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соғыс</w:t>
      </w:r>
      <w:proofErr w:type="spellEnd"/>
      <w:r w:rsidRPr="000B6A46">
        <w:rPr>
          <w:rFonts w:ascii="Times New Roman" w:eastAsia="Times New Roman" w:hAnsi="Times New Roman" w:cs="Times New Roman"/>
          <w:color w:val="202122"/>
          <w:sz w:val="24"/>
          <w:szCs w:val="24"/>
        </w:rPr>
        <w:t xml:space="preserve"> пен </w:t>
      </w:r>
      <w:proofErr w:type="spellStart"/>
      <w:r w:rsidRPr="000B6A46">
        <w:rPr>
          <w:rFonts w:ascii="Times New Roman" w:eastAsia="Times New Roman" w:hAnsi="Times New Roman" w:cs="Times New Roman"/>
          <w:color w:val="202122"/>
          <w:sz w:val="24"/>
          <w:szCs w:val="24"/>
        </w:rPr>
        <w:t>саясатқа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қатысты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қолданылған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бизнеске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қатысты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емес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Көптеген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компаниялар</w:t>
      </w:r>
      <w:proofErr w:type="spellEnd"/>
      <w:r w:rsidRPr="000B6A46">
        <w:rPr>
          <w:rFonts w:ascii="Times New Roman" w:eastAsia="Times New Roman" w:hAnsi="Times New Roman" w:cs="Times New Roman"/>
          <w:color w:val="202122"/>
          <w:sz w:val="24"/>
          <w:szCs w:val="24"/>
        </w:rPr>
        <w:t xml:space="preserve"> 1960 </w:t>
      </w:r>
      <w:proofErr w:type="spellStart"/>
      <w:r w:rsidRPr="000B6A46">
        <w:rPr>
          <w:rFonts w:ascii="Times New Roman" w:eastAsia="Times New Roman" w:hAnsi="Times New Roman" w:cs="Times New Roman"/>
          <w:color w:val="202122"/>
          <w:sz w:val="24"/>
          <w:szCs w:val="24"/>
        </w:rPr>
        <w:t>жылдары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тұжырымдау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процестерін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функцияларын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салған</w:t>
      </w:r>
      <w:proofErr w:type="spellEnd"/>
      <w:r w:rsidRPr="000B6A46">
        <w:rPr>
          <w:rFonts w:ascii="Times New Roman" w:eastAsia="Times New Roman" w:hAnsi="Times New Roman" w:cs="Times New Roman"/>
          <w:color w:val="202122"/>
          <w:sz w:val="24"/>
          <w:szCs w:val="24"/>
        </w:rPr>
        <w:t>.</w:t>
      </w:r>
    </w:p>
    <w:p w14:paraId="26030D9E"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Питер </w:t>
      </w:r>
      <w:proofErr w:type="spellStart"/>
      <w:r w:rsidRPr="000B6A46">
        <w:rPr>
          <w:rFonts w:ascii="Times New Roman" w:eastAsia="Times New Roman" w:hAnsi="Times New Roman" w:cs="Times New Roman"/>
          <w:color w:val="202122"/>
          <w:sz w:val="24"/>
          <w:szCs w:val="24"/>
        </w:rPr>
        <w:t>Drucker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мансабы</w:t>
      </w:r>
      <w:proofErr w:type="spellEnd"/>
      <w:r w:rsidRPr="000B6A46">
        <w:rPr>
          <w:rFonts w:ascii="Times New Roman" w:eastAsia="Times New Roman" w:hAnsi="Times New Roman" w:cs="Times New Roman"/>
          <w:color w:val="202122"/>
          <w:sz w:val="24"/>
          <w:szCs w:val="24"/>
        </w:rPr>
        <w:t xml:space="preserve"> бес </w:t>
      </w:r>
      <w:proofErr w:type="spellStart"/>
      <w:r w:rsidRPr="000B6A46">
        <w:rPr>
          <w:rFonts w:ascii="Times New Roman" w:eastAsia="Times New Roman" w:hAnsi="Times New Roman" w:cs="Times New Roman"/>
          <w:color w:val="202122"/>
          <w:sz w:val="24"/>
          <w:szCs w:val="24"/>
        </w:rPr>
        <w:t>ондыққа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созылған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керемет</w:t>
      </w:r>
      <w:proofErr w:type="spellEnd"/>
      <w:r w:rsidRPr="000B6A46">
        <w:rPr>
          <w:rFonts w:ascii="Times New Roman" w:eastAsia="Times New Roman" w:hAnsi="Times New Roman" w:cs="Times New Roman"/>
          <w:color w:val="202122"/>
          <w:sz w:val="24"/>
          <w:szCs w:val="24"/>
        </w:rPr>
        <w:t xml:space="preserve"> теоретик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кітаптарының</w:t>
      </w:r>
      <w:proofErr w:type="spellEnd"/>
      <w:r w:rsidRPr="000B6A46">
        <w:rPr>
          <w:rFonts w:ascii="Times New Roman" w:eastAsia="Times New Roman" w:hAnsi="Times New Roman" w:cs="Times New Roman"/>
          <w:color w:val="202122"/>
          <w:sz w:val="24"/>
          <w:szCs w:val="24"/>
        </w:rPr>
        <w:t xml:space="preserve"> авторы </w:t>
      </w:r>
      <w:proofErr w:type="spellStart"/>
      <w:r w:rsidRPr="000B6A46">
        <w:rPr>
          <w:rFonts w:ascii="Times New Roman" w:eastAsia="Times New Roman" w:hAnsi="Times New Roman" w:cs="Times New Roman"/>
          <w:color w:val="202122"/>
          <w:sz w:val="24"/>
          <w:szCs w:val="24"/>
        </w:rPr>
        <w:t>болған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1954ғы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Практикасы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кітабында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іргелі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мәселені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көтереді</w:t>
      </w:r>
      <w:proofErr w:type="spellEnd"/>
      <w:r w:rsidRPr="000B6A46">
        <w:rPr>
          <w:rFonts w:ascii="Times New Roman" w:eastAsia="Times New Roman" w:hAnsi="Times New Roman" w:cs="Times New Roman"/>
          <w:color w:val="202122"/>
          <w:sz w:val="24"/>
          <w:szCs w:val="24"/>
        </w:rPr>
        <w:t xml:space="preserve">: «... </w:t>
      </w:r>
      <w:proofErr w:type="spellStart"/>
      <w:r w:rsidRPr="000B6A46">
        <w:rPr>
          <w:rFonts w:ascii="Times New Roman" w:eastAsia="Times New Roman" w:hAnsi="Times New Roman" w:cs="Times New Roman"/>
          <w:color w:val="202122"/>
          <w:sz w:val="24"/>
          <w:szCs w:val="24"/>
        </w:rPr>
        <w:t>біздің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бизнесіміз</w:t>
      </w:r>
      <w:proofErr w:type="spellEnd"/>
      <w:r w:rsidRPr="000B6A46">
        <w:rPr>
          <w:rFonts w:ascii="Times New Roman" w:eastAsia="Times New Roman" w:hAnsi="Times New Roman" w:cs="Times New Roman"/>
          <w:color w:val="202122"/>
          <w:sz w:val="24"/>
          <w:szCs w:val="24"/>
        </w:rPr>
        <w:t xml:space="preserve"> не?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сұрақты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көтеру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оны </w:t>
      </w:r>
      <w:proofErr w:type="spellStart"/>
      <w:r w:rsidRPr="000B6A46">
        <w:rPr>
          <w:rFonts w:ascii="Times New Roman" w:eastAsia="Times New Roman" w:hAnsi="Times New Roman" w:cs="Times New Roman"/>
          <w:color w:val="202122"/>
          <w:sz w:val="24"/>
          <w:szCs w:val="24"/>
        </w:rPr>
        <w:t>мұқият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зерттеу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дұрыс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w:t>
      </w:r>
      <w:proofErr w:type="spellEnd"/>
      <w:r w:rsidRPr="000B6A46">
        <w:rPr>
          <w:rFonts w:ascii="Times New Roman" w:eastAsia="Times New Roman" w:hAnsi="Times New Roman" w:cs="Times New Roman"/>
          <w:color w:val="202122"/>
          <w:sz w:val="24"/>
          <w:szCs w:val="24"/>
        </w:rPr>
        <w:t xml:space="preserve"> табу – топ-</w:t>
      </w:r>
      <w:proofErr w:type="spellStart"/>
      <w:r w:rsidRPr="000B6A46">
        <w:rPr>
          <w:rFonts w:ascii="Times New Roman" w:eastAsia="Times New Roman" w:hAnsi="Times New Roman" w:cs="Times New Roman"/>
          <w:color w:val="202122"/>
          <w:sz w:val="24"/>
          <w:szCs w:val="24"/>
        </w:rPr>
        <w:t>менеджментінің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бірінші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міндеті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тұтынушылар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нарық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жағдайы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инновациялар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өнімділік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физикалық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қаржылық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орындау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көзқарасы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табыстылық</w:t>
      </w:r>
      <w:proofErr w:type="spellEnd"/>
      <w:r w:rsidRPr="000B6A46">
        <w:rPr>
          <w:rFonts w:ascii="Times New Roman" w:eastAsia="Times New Roman" w:hAnsi="Times New Roman" w:cs="Times New Roman"/>
          <w:color w:val="202122"/>
          <w:sz w:val="24"/>
          <w:szCs w:val="24"/>
        </w:rPr>
        <w:t xml:space="preserve">, менеджер </w:t>
      </w:r>
      <w:proofErr w:type="spellStart"/>
      <w:r w:rsidRPr="000B6A46">
        <w:rPr>
          <w:rFonts w:ascii="Times New Roman" w:eastAsia="Times New Roman" w:hAnsi="Times New Roman" w:cs="Times New Roman"/>
          <w:color w:val="202122"/>
          <w:sz w:val="24"/>
          <w:szCs w:val="24"/>
        </w:rPr>
        <w:t>орындау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мемлекеттік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жауапкершілік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секілді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белгіленуі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тиіс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сегіз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ұсынды</w:t>
      </w:r>
      <w:proofErr w:type="spellEnd"/>
      <w:r w:rsidRPr="000B6A46">
        <w:rPr>
          <w:rFonts w:ascii="Times New Roman" w:eastAsia="Times New Roman" w:hAnsi="Times New Roman" w:cs="Times New Roman"/>
          <w:color w:val="202122"/>
          <w:sz w:val="24"/>
          <w:szCs w:val="24"/>
        </w:rPr>
        <w:t>.</w:t>
      </w:r>
    </w:p>
    <w:p w14:paraId="5E2E2DA7"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1957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Филипп </w:t>
      </w:r>
      <w:proofErr w:type="spellStart"/>
      <w:r w:rsidRPr="000B6A46">
        <w:rPr>
          <w:rFonts w:ascii="Times New Roman" w:eastAsia="Times New Roman" w:hAnsi="Times New Roman" w:cs="Times New Roman"/>
          <w:color w:val="202122"/>
          <w:sz w:val="24"/>
          <w:szCs w:val="24"/>
        </w:rPr>
        <w:t>Selznick</w:t>
      </w:r>
      <w:proofErr w:type="spellEnd"/>
      <w:r w:rsidRPr="000B6A46">
        <w:rPr>
          <w:rFonts w:ascii="Times New Roman" w:eastAsia="Times New Roman" w:hAnsi="Times New Roman" w:cs="Times New Roman"/>
          <w:color w:val="202122"/>
          <w:sz w:val="24"/>
          <w:szCs w:val="24"/>
        </w:rPr>
        <w:t xml:space="preserve"> ӘТК </w:t>
      </w:r>
      <w:proofErr w:type="spellStart"/>
      <w:r w:rsidRPr="000B6A46">
        <w:rPr>
          <w:rFonts w:ascii="Times New Roman" w:eastAsia="Times New Roman" w:hAnsi="Times New Roman" w:cs="Times New Roman"/>
          <w:color w:val="202122"/>
          <w:sz w:val="24"/>
          <w:szCs w:val="24"/>
        </w:rPr>
        <w:t>өзін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қызметтерден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ажыратуға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тырысқанына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айырым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құзыреттілік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сілтеме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терминінді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бірінші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пайдаланды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сыртқы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мән-жайы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факторларына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сәйкестіру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идеясын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рәсімдеді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негізгі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идеяны</w:t>
      </w:r>
      <w:proofErr w:type="spellEnd"/>
      <w:r w:rsidRPr="000B6A46">
        <w:rPr>
          <w:rFonts w:ascii="Times New Roman" w:eastAsia="Times New Roman" w:hAnsi="Times New Roman" w:cs="Times New Roman"/>
          <w:color w:val="202122"/>
          <w:sz w:val="24"/>
          <w:szCs w:val="24"/>
        </w:rPr>
        <w:t xml:space="preserve"> 1963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Кеннет Р. Эндрюс </w:t>
      </w:r>
      <w:proofErr w:type="spellStart"/>
      <w:r w:rsidRPr="000B6A46">
        <w:rPr>
          <w:rFonts w:ascii="Times New Roman" w:eastAsia="Times New Roman" w:hAnsi="Times New Roman" w:cs="Times New Roman"/>
          <w:color w:val="202122"/>
          <w:sz w:val="24"/>
          <w:szCs w:val="24"/>
        </w:rPr>
        <w:t>фирманың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күшті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әлсіз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жақтарын</w:t>
      </w:r>
      <w:proofErr w:type="spellEnd"/>
      <w:r w:rsidRPr="000B6A46">
        <w:rPr>
          <w:rFonts w:ascii="Times New Roman" w:eastAsia="Times New Roman" w:hAnsi="Times New Roman" w:cs="Times New Roman"/>
          <w:color w:val="202122"/>
          <w:sz w:val="24"/>
          <w:szCs w:val="24"/>
        </w:rPr>
        <w:t xml:space="preserve"> бизнес </w:t>
      </w:r>
      <w:proofErr w:type="spellStart"/>
      <w:r w:rsidRPr="000B6A46">
        <w:rPr>
          <w:rFonts w:ascii="Times New Roman" w:eastAsia="Times New Roman" w:hAnsi="Times New Roman" w:cs="Times New Roman"/>
          <w:color w:val="202122"/>
          <w:sz w:val="24"/>
          <w:szCs w:val="24"/>
        </w:rPr>
        <w:lastRenderedPageBreak/>
        <w:t>ортадағы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мүмкіндіктер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қауіп-қатерлер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аясында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бағалайтын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қазір</w:t>
      </w:r>
      <w:proofErr w:type="spellEnd"/>
      <w:r w:rsidRPr="000B6A46">
        <w:rPr>
          <w:rFonts w:ascii="Times New Roman" w:eastAsia="Times New Roman" w:hAnsi="Times New Roman" w:cs="Times New Roman"/>
          <w:color w:val="202122"/>
          <w:sz w:val="24"/>
          <w:szCs w:val="24"/>
        </w:rPr>
        <w:t xml:space="preserve"> SWOT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атайтын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әзірледі</w:t>
      </w:r>
      <w:proofErr w:type="spellEnd"/>
      <w:r w:rsidRPr="000B6A46">
        <w:rPr>
          <w:rFonts w:ascii="Times New Roman" w:eastAsia="Times New Roman" w:hAnsi="Times New Roman" w:cs="Times New Roman"/>
          <w:color w:val="202122"/>
          <w:sz w:val="24"/>
          <w:szCs w:val="24"/>
        </w:rPr>
        <w:t>.</w:t>
      </w:r>
    </w:p>
    <w:p w14:paraId="2C9A55E8"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Альфред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барлық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қамтитын</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шеңберінде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үйлестіру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маңыздылығын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мойындады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Функциялар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өзара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қатынас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әдетте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департаменттер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артқа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ақпаратты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тасымалдауы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менеджерлермен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өңделенетін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Болашаққа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ұмтылған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кезде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мерзімді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перспективасының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маңыздылығын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өтті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1962 Стратегия мен </w:t>
      </w:r>
      <w:proofErr w:type="spellStart"/>
      <w:r w:rsidRPr="000B6A46">
        <w:rPr>
          <w:rFonts w:ascii="Times New Roman" w:eastAsia="Times New Roman" w:hAnsi="Times New Roman" w:cs="Times New Roman"/>
          <w:color w:val="202122"/>
          <w:sz w:val="24"/>
          <w:szCs w:val="24"/>
        </w:rPr>
        <w:t>Құрылым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атаулы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мағызды</w:t>
      </w:r>
      <w:proofErr w:type="spellEnd"/>
      <w:r w:rsidRPr="000B6A46">
        <w:rPr>
          <w:rFonts w:ascii="Times New Roman" w:eastAsia="Times New Roman" w:hAnsi="Times New Roman" w:cs="Times New Roman"/>
          <w:color w:val="202122"/>
          <w:sz w:val="24"/>
          <w:szCs w:val="24"/>
        </w:rPr>
        <w:t xml:space="preserve"> </w:t>
      </w:r>
      <w:proofErr w:type="spellStart"/>
      <w:proofErr w:type="gramStart"/>
      <w:r w:rsidRPr="000B6A46">
        <w:rPr>
          <w:rFonts w:ascii="Times New Roman" w:eastAsia="Times New Roman" w:hAnsi="Times New Roman" w:cs="Times New Roman"/>
          <w:color w:val="202122"/>
          <w:sz w:val="24"/>
          <w:szCs w:val="24"/>
        </w:rPr>
        <w:t>жұмысында</w:t>
      </w:r>
      <w:proofErr w:type="spellEnd"/>
      <w:r w:rsidRPr="000B6A46">
        <w:rPr>
          <w:rFonts w:ascii="Times New Roman" w:eastAsia="Times New Roman" w:hAnsi="Times New Roman" w:cs="Times New Roman"/>
          <w:color w:val="202122"/>
          <w:sz w:val="24"/>
          <w:szCs w:val="24"/>
        </w:rPr>
        <w:t xml:space="preserve"> ,</w:t>
      </w:r>
      <w:proofErr w:type="gram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мерзімді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үйлестірілген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құрылымын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бағытын</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фокусын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қажет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көрсетті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қысқасы</w:t>
      </w:r>
      <w:proofErr w:type="spellEnd"/>
      <w:r w:rsidRPr="000B6A46">
        <w:rPr>
          <w:rFonts w:ascii="Times New Roman" w:eastAsia="Times New Roman" w:hAnsi="Times New Roman" w:cs="Times New Roman"/>
          <w:color w:val="202122"/>
          <w:sz w:val="24"/>
          <w:szCs w:val="24"/>
        </w:rPr>
        <w:t>, «</w:t>
      </w:r>
      <w:proofErr w:type="spellStart"/>
      <w:r w:rsidRPr="000B6A46">
        <w:rPr>
          <w:rFonts w:ascii="Times New Roman" w:eastAsia="Times New Roman" w:hAnsi="Times New Roman" w:cs="Times New Roman"/>
          <w:color w:val="202122"/>
          <w:sz w:val="24"/>
          <w:szCs w:val="24"/>
        </w:rPr>
        <w:t>құрылым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дейді</w:t>
      </w:r>
      <w:proofErr w:type="spellEnd"/>
      <w:r w:rsidRPr="000B6A46">
        <w:rPr>
          <w:rFonts w:ascii="Times New Roman" w:eastAsia="Times New Roman" w:hAnsi="Times New Roman" w:cs="Times New Roman"/>
          <w:color w:val="202122"/>
          <w:sz w:val="24"/>
          <w:szCs w:val="24"/>
        </w:rPr>
        <w:t>.</w:t>
      </w:r>
    </w:p>
    <w:p w14:paraId="37DE70E2"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кәсіпорынның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негізгі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мерзімді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айқындауы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іс-қимыл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курсын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қабылдау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де осы </w:t>
      </w:r>
      <w:proofErr w:type="spellStart"/>
      <w:r w:rsidRPr="000B6A46">
        <w:rPr>
          <w:rFonts w:ascii="Times New Roman" w:eastAsia="Times New Roman" w:hAnsi="Times New Roman" w:cs="Times New Roman"/>
          <w:color w:val="202122"/>
          <w:sz w:val="24"/>
          <w:szCs w:val="24"/>
        </w:rPr>
        <w:t>мақсаттарға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қажет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6B9D7281"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Игорь </w:t>
      </w:r>
      <w:proofErr w:type="spellStart"/>
      <w:r w:rsidRPr="000B6A46">
        <w:rPr>
          <w:rFonts w:ascii="Times New Roman" w:eastAsia="Times New Roman" w:hAnsi="Times New Roman" w:cs="Times New Roman"/>
          <w:color w:val="202122"/>
          <w:sz w:val="24"/>
          <w:szCs w:val="24"/>
        </w:rPr>
        <w:t>Ansoff</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ұғымдар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сөздік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қосқан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нарыққа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ену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нарықты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көлденең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тік</w:t>
      </w:r>
      <w:proofErr w:type="spellEnd"/>
      <w:r w:rsidRPr="000B6A46">
        <w:rPr>
          <w:rFonts w:ascii="Times New Roman" w:eastAsia="Times New Roman" w:hAnsi="Times New Roman" w:cs="Times New Roman"/>
          <w:color w:val="202122"/>
          <w:sz w:val="24"/>
          <w:szCs w:val="24"/>
        </w:rPr>
        <w:t xml:space="preserve"> интеграция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әртараптандыруға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арналған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салыстыруға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торды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жүйесі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болашаққа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дайындалуға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торды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пайдалануы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сезді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1965 </w:t>
      </w:r>
      <w:proofErr w:type="spellStart"/>
      <w:r w:rsidRPr="000B6A46">
        <w:rPr>
          <w:rFonts w:ascii="Times New Roman" w:eastAsia="Times New Roman" w:hAnsi="Times New Roman" w:cs="Times New Roman"/>
          <w:color w:val="202122"/>
          <w:sz w:val="24"/>
          <w:szCs w:val="24"/>
        </w:rPr>
        <w:t>классикалық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Корпоративтік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шындық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алшақтықтарды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нақтылау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алшақтық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азайту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іс-шаралары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аталатын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концептті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алшақтық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Ansoff</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бөліктен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тұрады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фирманың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шындыққа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айналдыру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шеберлігі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фирманың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өзгерісткерге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төзімділігін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шеберлігі</w:t>
      </w:r>
      <w:proofErr w:type="spellEnd"/>
      <w:r w:rsidRPr="000B6A46">
        <w:rPr>
          <w:rFonts w:ascii="Times New Roman" w:eastAsia="Times New Roman" w:hAnsi="Times New Roman" w:cs="Times New Roman"/>
          <w:color w:val="202122"/>
          <w:sz w:val="24"/>
          <w:szCs w:val="24"/>
        </w:rPr>
        <w:t>.</w:t>
      </w:r>
    </w:p>
    <w:p w14:paraId="123EA7FE"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Брюс Хендерсон, Boston Consulting Group </w:t>
      </w:r>
      <w:proofErr w:type="spellStart"/>
      <w:r w:rsidRPr="000B6A46">
        <w:rPr>
          <w:rFonts w:ascii="Times New Roman" w:eastAsia="Times New Roman" w:hAnsi="Times New Roman" w:cs="Times New Roman"/>
          <w:color w:val="202122"/>
          <w:sz w:val="24"/>
          <w:szCs w:val="24"/>
        </w:rPr>
        <w:t>негізін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қалаушысы</w:t>
      </w:r>
      <w:proofErr w:type="spellEnd"/>
      <w:r w:rsidRPr="000B6A46">
        <w:rPr>
          <w:rFonts w:ascii="Times New Roman" w:eastAsia="Times New Roman" w:hAnsi="Times New Roman" w:cs="Times New Roman"/>
          <w:color w:val="202122"/>
          <w:sz w:val="24"/>
          <w:szCs w:val="24"/>
        </w:rPr>
        <w:t xml:space="preserve">, 1968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тәжірибе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қисық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тұжырымдамасы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туралы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жазған</w:t>
      </w:r>
      <w:proofErr w:type="spellEnd"/>
      <w:r w:rsidRPr="000B6A46">
        <w:rPr>
          <w:rFonts w:ascii="Times New Roman" w:eastAsia="Times New Roman" w:hAnsi="Times New Roman" w:cs="Times New Roman"/>
          <w:color w:val="202122"/>
          <w:sz w:val="24"/>
          <w:szCs w:val="24"/>
        </w:rPr>
        <w:t xml:space="preserve">, 1965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бастапқы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Тәжірибесі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қисық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жиынтық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өндіріс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көбеетін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болса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бірлікке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өндірістік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шығындар</w:t>
      </w:r>
      <w:proofErr w:type="spellEnd"/>
      <w:r w:rsidRPr="000B6A46">
        <w:rPr>
          <w:rFonts w:ascii="Times New Roman" w:eastAsia="Times New Roman" w:hAnsi="Times New Roman" w:cs="Times New Roman"/>
          <w:color w:val="202122"/>
          <w:sz w:val="24"/>
          <w:szCs w:val="24"/>
        </w:rPr>
        <w:t xml:space="preserve"> </w:t>
      </w:r>
      <w:proofErr w:type="gramStart"/>
      <w:r w:rsidRPr="000B6A46">
        <w:rPr>
          <w:rFonts w:ascii="Times New Roman" w:eastAsia="Times New Roman" w:hAnsi="Times New Roman" w:cs="Times New Roman"/>
          <w:color w:val="202122"/>
          <w:sz w:val="24"/>
          <w:szCs w:val="24"/>
        </w:rPr>
        <w:t>20-30</w:t>
      </w:r>
      <w:proofErr w:type="gramEnd"/>
      <w:r w:rsidRPr="000B6A46">
        <w:rPr>
          <w:rFonts w:ascii="Times New Roman" w:eastAsia="Times New Roman" w:hAnsi="Times New Roman" w:cs="Times New Roman"/>
          <w:color w:val="202122"/>
          <w:sz w:val="24"/>
          <w:szCs w:val="24"/>
        </w:rPr>
        <w:t>% -</w:t>
      </w:r>
      <w:proofErr w:type="spellStart"/>
      <w:r w:rsidRPr="000B6A46">
        <w:rPr>
          <w:rFonts w:ascii="Times New Roman" w:eastAsia="Times New Roman" w:hAnsi="Times New Roman" w:cs="Times New Roman"/>
          <w:color w:val="202122"/>
          <w:sz w:val="24"/>
          <w:szCs w:val="24"/>
        </w:rPr>
        <w:t>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төмендейтін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гипотезаға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жатады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нарық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үлесіне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ауқымдық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экономикасына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аргументін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қолдады</w:t>
      </w:r>
      <w:proofErr w:type="spellEnd"/>
      <w:r w:rsidRPr="000B6A46">
        <w:rPr>
          <w:rFonts w:ascii="Times New Roman" w:eastAsia="Times New Roman" w:hAnsi="Times New Roman" w:cs="Times New Roman"/>
          <w:color w:val="202122"/>
          <w:sz w:val="24"/>
          <w:szCs w:val="24"/>
        </w:rPr>
        <w:t>.</w:t>
      </w:r>
    </w:p>
    <w:p w14:paraId="08BF68C2"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Портер 1980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көлемі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ұмтылған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басымдық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өзіндік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саралау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туралы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таңдау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жасауға</w:t>
      </w:r>
      <w:proofErr w:type="spellEnd"/>
      <w:r w:rsidRPr="000B6A46">
        <w:rPr>
          <w:rFonts w:ascii="Times New Roman" w:eastAsia="Times New Roman" w:hAnsi="Times New Roman" w:cs="Times New Roman"/>
          <w:color w:val="202122"/>
          <w:sz w:val="24"/>
          <w:szCs w:val="24"/>
        </w:rPr>
        <w:t xml:space="preserve"> керек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322297C5"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Сараланған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тартуындармен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өнеркәсіп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тұтынушыларға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идеясы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яғни</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бәсекелестiк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позициялары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үлкен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ауқымдағы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тәжірибе-қисық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әсер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парадигмасынан</w:t>
      </w:r>
      <w:proofErr w:type="spellEnd"/>
      <w:r w:rsidRPr="000B6A46">
        <w:rPr>
          <w:rFonts w:ascii="Times New Roman" w:eastAsia="Times New Roman" w:hAnsi="Times New Roman" w:cs="Times New Roman"/>
          <w:color w:val="202122"/>
          <w:sz w:val="24"/>
          <w:szCs w:val="24"/>
        </w:rPr>
        <w:t xml:space="preserve"> бас </w:t>
      </w:r>
      <w:proofErr w:type="spellStart"/>
      <w:r w:rsidRPr="000B6A46">
        <w:rPr>
          <w:rFonts w:ascii="Times New Roman" w:eastAsia="Times New Roman" w:hAnsi="Times New Roman" w:cs="Times New Roman"/>
          <w:color w:val="202122"/>
          <w:sz w:val="24"/>
          <w:szCs w:val="24"/>
        </w:rPr>
        <w:t>алды</w:t>
      </w:r>
      <w:proofErr w:type="spellEnd"/>
      <w:r w:rsidRPr="000B6A46">
        <w:rPr>
          <w:rFonts w:ascii="Times New Roman" w:eastAsia="Times New Roman" w:hAnsi="Times New Roman" w:cs="Times New Roman"/>
          <w:color w:val="202122"/>
          <w:sz w:val="24"/>
          <w:szCs w:val="24"/>
        </w:rPr>
        <w:t xml:space="preserve">. Портер </w:t>
      </w:r>
      <w:proofErr w:type="spellStart"/>
      <w:r w:rsidRPr="000B6A46">
        <w:rPr>
          <w:rFonts w:ascii="Times New Roman" w:eastAsia="Times New Roman" w:hAnsi="Times New Roman" w:cs="Times New Roman"/>
          <w:color w:val="202122"/>
          <w:sz w:val="24"/>
          <w:szCs w:val="24"/>
        </w:rPr>
        <w:t>қайтадан</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парадигмасын</w:t>
      </w:r>
      <w:proofErr w:type="spellEnd"/>
      <w:r w:rsidRPr="000B6A46">
        <w:rPr>
          <w:rFonts w:ascii="Times New Roman" w:eastAsia="Times New Roman" w:hAnsi="Times New Roman" w:cs="Times New Roman"/>
          <w:color w:val="202122"/>
          <w:sz w:val="24"/>
          <w:szCs w:val="24"/>
        </w:rPr>
        <w:t xml:space="preserve"> 1985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қайта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қарады</w:t>
      </w:r>
      <w:proofErr w:type="spellEnd"/>
      <w:r w:rsidRPr="000B6A46">
        <w:rPr>
          <w:rFonts w:ascii="Times New Roman" w:eastAsia="Times New Roman" w:hAnsi="Times New Roman" w:cs="Times New Roman"/>
          <w:color w:val="202122"/>
          <w:sz w:val="24"/>
          <w:szCs w:val="24"/>
        </w:rPr>
        <w:t xml:space="preserve"> </w:t>
      </w:r>
      <w:proofErr w:type="gramStart"/>
      <w:r w:rsidRPr="000B6A46">
        <w:rPr>
          <w:rFonts w:ascii="Times New Roman" w:eastAsia="Times New Roman" w:hAnsi="Times New Roman" w:cs="Times New Roman"/>
          <w:color w:val="202122"/>
          <w:sz w:val="24"/>
          <w:szCs w:val="24"/>
        </w:rPr>
        <w:t>да ,</w:t>
      </w:r>
      <w:proofErr w:type="gram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ұйымдармен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өнімділік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процестер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қызметтер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тізбегінің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басымдықтың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іргетасы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осылайша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стратегияның</w:t>
      </w:r>
      <w:proofErr w:type="spellEnd"/>
      <w:r w:rsidRPr="000B6A46">
        <w:rPr>
          <w:rFonts w:ascii="Times New Roman" w:eastAsia="Times New Roman" w:hAnsi="Times New Roman" w:cs="Times New Roman"/>
          <w:color w:val="202122"/>
          <w:sz w:val="24"/>
          <w:szCs w:val="24"/>
        </w:rPr>
        <w:t xml:space="preserve"> процесс </w:t>
      </w:r>
      <w:proofErr w:type="spellStart"/>
      <w:r w:rsidRPr="000B6A46">
        <w:rPr>
          <w:rFonts w:ascii="Times New Roman" w:eastAsia="Times New Roman" w:hAnsi="Times New Roman" w:cs="Times New Roman"/>
          <w:color w:val="202122"/>
          <w:sz w:val="24"/>
          <w:szCs w:val="24"/>
        </w:rPr>
        <w:t>көрінісі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баяндалғанын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74252A5E" w14:textId="77777777" w:rsidR="000B6A46" w:rsidRPr="000B6A46" w:rsidRDefault="000B6A46" w:rsidP="000B6A46">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sz w:val="24"/>
          <w:szCs w:val="24"/>
        </w:rPr>
      </w:pPr>
      <w:r w:rsidRPr="000B6A46">
        <w:rPr>
          <w:rFonts w:ascii="Times New Roman" w:eastAsia="Times New Roman" w:hAnsi="Times New Roman" w:cs="Times New Roman"/>
          <w:color w:val="000000"/>
          <w:sz w:val="24"/>
          <w:szCs w:val="24"/>
        </w:rPr>
        <w:t xml:space="preserve">Стратегия </w:t>
      </w:r>
      <w:proofErr w:type="spellStart"/>
      <w:r w:rsidRPr="000B6A46">
        <w:rPr>
          <w:rFonts w:ascii="Times New Roman" w:eastAsia="Times New Roman" w:hAnsi="Times New Roman" w:cs="Times New Roman"/>
          <w:color w:val="000000"/>
          <w:sz w:val="24"/>
          <w:szCs w:val="24"/>
        </w:rPr>
        <w:t>табиғаты</w:t>
      </w:r>
      <w:proofErr w:type="spellEnd"/>
      <w:r w:rsidRPr="000B6A46">
        <w:rPr>
          <w:rFonts w:ascii="Times New Roman" w:eastAsia="Times New Roman" w:hAnsi="Times New Roman" w:cs="Times New Roman"/>
          <w:color w:val="000000"/>
          <w:sz w:val="24"/>
          <w:szCs w:val="24"/>
        </w:rPr>
        <w:t xml:space="preserve">: </w:t>
      </w:r>
    </w:p>
    <w:p w14:paraId="50D75521"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1985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профессор </w:t>
      </w:r>
      <w:proofErr w:type="spellStart"/>
      <w:r w:rsidRPr="000B6A46">
        <w:rPr>
          <w:rFonts w:ascii="Times New Roman" w:eastAsia="Times New Roman" w:hAnsi="Times New Roman" w:cs="Times New Roman"/>
          <w:color w:val="202122"/>
          <w:sz w:val="24"/>
          <w:szCs w:val="24"/>
        </w:rPr>
        <w:t>Ellen</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Earle-Chaffee</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әдетте</w:t>
      </w:r>
      <w:proofErr w:type="spellEnd"/>
      <w:r w:rsidRPr="000B6A46">
        <w:rPr>
          <w:rFonts w:ascii="Times New Roman" w:eastAsia="Times New Roman" w:hAnsi="Times New Roman" w:cs="Times New Roman"/>
          <w:color w:val="202122"/>
          <w:sz w:val="24"/>
          <w:szCs w:val="24"/>
        </w:rPr>
        <w:t xml:space="preserve"> 1970 </w:t>
      </w:r>
      <w:proofErr w:type="spellStart"/>
      <w:r w:rsidRPr="000B6A46">
        <w:rPr>
          <w:rFonts w:ascii="Times New Roman" w:eastAsia="Times New Roman" w:hAnsi="Times New Roman" w:cs="Times New Roman"/>
          <w:color w:val="202122"/>
          <w:sz w:val="24"/>
          <w:szCs w:val="24"/>
        </w:rPr>
        <w:t>болған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консенсусыне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теориясының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негізгі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элементтері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осындай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ойларын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қорытындады</w:t>
      </w:r>
      <w:proofErr w:type="spellEnd"/>
      <w:r w:rsidRPr="000B6A46">
        <w:rPr>
          <w:rFonts w:ascii="Times New Roman" w:eastAsia="Times New Roman" w:hAnsi="Times New Roman" w:cs="Times New Roman"/>
          <w:color w:val="202122"/>
          <w:sz w:val="24"/>
          <w:szCs w:val="24"/>
        </w:rPr>
        <w:t>:</w:t>
      </w:r>
    </w:p>
    <w:p w14:paraId="6FE9ABED"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іскерлік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бейімделуі</w:t>
      </w:r>
      <w:proofErr w:type="spellEnd"/>
      <w:r w:rsidRPr="000B6A46">
        <w:rPr>
          <w:rFonts w:ascii="Times New Roman" w:eastAsia="Times New Roman" w:hAnsi="Times New Roman" w:cs="Times New Roman"/>
          <w:color w:val="202122"/>
          <w:sz w:val="24"/>
          <w:szCs w:val="24"/>
        </w:rPr>
        <w:t xml:space="preserve"> керек;</w:t>
      </w:r>
    </w:p>
    <w:p w14:paraId="7275943D"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Сұйық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күрделі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Өзгерістер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құрылымсыз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қайталмайтын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талап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жағдайларға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жаңа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комбинацияларын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жасайды</w:t>
      </w:r>
      <w:proofErr w:type="spellEnd"/>
      <w:r w:rsidRPr="000B6A46">
        <w:rPr>
          <w:rFonts w:ascii="Times New Roman" w:eastAsia="Times New Roman" w:hAnsi="Times New Roman" w:cs="Times New Roman"/>
          <w:color w:val="202122"/>
          <w:sz w:val="24"/>
          <w:szCs w:val="24"/>
        </w:rPr>
        <w:t>;</w:t>
      </w:r>
    </w:p>
    <w:p w14:paraId="23C4CCCA"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Бағытын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қамтамасыз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бүкіл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әсер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етеді</w:t>
      </w:r>
      <w:proofErr w:type="spellEnd"/>
      <w:r w:rsidRPr="000B6A46">
        <w:rPr>
          <w:rFonts w:ascii="Times New Roman" w:eastAsia="Times New Roman" w:hAnsi="Times New Roman" w:cs="Times New Roman"/>
          <w:color w:val="202122"/>
          <w:sz w:val="24"/>
          <w:szCs w:val="24"/>
        </w:rPr>
        <w:t>;</w:t>
      </w:r>
    </w:p>
    <w:p w14:paraId="4FF13920"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Стратегия </w:t>
      </w:r>
      <w:proofErr w:type="spellStart"/>
      <w:r w:rsidRPr="000B6A46">
        <w:rPr>
          <w:rFonts w:ascii="Times New Roman" w:eastAsia="Times New Roman" w:hAnsi="Times New Roman" w:cs="Times New Roman"/>
          <w:color w:val="202122"/>
          <w:sz w:val="24"/>
          <w:szCs w:val="24"/>
        </w:rPr>
        <w:t>қалыптастыру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процестерін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мазмұнын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w:t>
      </w:r>
    </w:p>
    <w:p w14:paraId="74294EFF"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Арнайы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жоспарланған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шұғыл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тыс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w:t>
      </w:r>
      <w:proofErr w:type="spellEnd"/>
      <w:r w:rsidRPr="000B6A46">
        <w:rPr>
          <w:rFonts w:ascii="Times New Roman" w:eastAsia="Times New Roman" w:hAnsi="Times New Roman" w:cs="Times New Roman"/>
          <w:color w:val="202122"/>
          <w:sz w:val="24"/>
          <w:szCs w:val="24"/>
        </w:rPr>
        <w:t>;</w:t>
      </w:r>
    </w:p>
    <w:p w14:paraId="6FC88CB0"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деңгейде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жалпы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корпоративтік</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жеке</w:t>
      </w:r>
      <w:proofErr w:type="spellEnd"/>
      <w:r w:rsidRPr="000B6A46">
        <w:rPr>
          <w:rFonts w:ascii="Times New Roman" w:eastAsia="Times New Roman" w:hAnsi="Times New Roman" w:cs="Times New Roman"/>
          <w:color w:val="202122"/>
          <w:sz w:val="24"/>
          <w:szCs w:val="24"/>
        </w:rPr>
        <w:t xml:space="preserve"> бизнес </w:t>
      </w:r>
      <w:proofErr w:type="spellStart"/>
      <w:r w:rsidRPr="000B6A46">
        <w:rPr>
          <w:rFonts w:ascii="Times New Roman" w:eastAsia="Times New Roman" w:hAnsi="Times New Roman" w:cs="Times New Roman"/>
          <w:color w:val="202122"/>
          <w:sz w:val="24"/>
          <w:szCs w:val="24"/>
        </w:rPr>
        <w:t>стратегиялары</w:t>
      </w:r>
      <w:proofErr w:type="spellEnd"/>
      <w:r w:rsidRPr="000B6A46">
        <w:rPr>
          <w:rFonts w:ascii="Times New Roman" w:eastAsia="Times New Roman" w:hAnsi="Times New Roman" w:cs="Times New Roman"/>
          <w:color w:val="202122"/>
          <w:sz w:val="24"/>
          <w:szCs w:val="24"/>
        </w:rPr>
        <w:t>;</w:t>
      </w:r>
    </w:p>
    <w:p w14:paraId="7BCA261C"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Тұжырымдамалық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аналитикалық</w:t>
      </w:r>
      <w:proofErr w:type="spellEnd"/>
      <w:r w:rsidRPr="000B6A46">
        <w:rPr>
          <w:rFonts w:ascii="Times New Roman" w:eastAsia="Times New Roman" w:hAnsi="Times New Roman" w:cs="Times New Roman"/>
          <w:color w:val="202122"/>
          <w:sz w:val="24"/>
          <w:szCs w:val="24"/>
        </w:rPr>
        <w:t xml:space="preserve"> ой </w:t>
      </w:r>
      <w:proofErr w:type="spellStart"/>
      <w:r w:rsidRPr="000B6A46">
        <w:rPr>
          <w:rFonts w:ascii="Times New Roman" w:eastAsia="Times New Roman" w:hAnsi="Times New Roman" w:cs="Times New Roman"/>
          <w:color w:val="202122"/>
          <w:sz w:val="24"/>
          <w:szCs w:val="24"/>
        </w:rPr>
        <w:t>процестерді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w:t>
      </w:r>
    </w:p>
    <w:p w14:paraId="1524E8DA"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lastRenderedPageBreak/>
        <w:t>Chaffee</w:t>
      </w:r>
      <w:proofErr w:type="spellEnd"/>
      <w:r w:rsidRPr="000B6A46">
        <w:rPr>
          <w:rFonts w:ascii="Times New Roman" w:eastAsia="Times New Roman" w:hAnsi="Times New Roman" w:cs="Times New Roman"/>
          <w:color w:val="202122"/>
          <w:sz w:val="24"/>
          <w:szCs w:val="24"/>
        </w:rPr>
        <w:t xml:space="preserve"> осы </w:t>
      </w:r>
      <w:proofErr w:type="spellStart"/>
      <w:r w:rsidRPr="000B6A46">
        <w:rPr>
          <w:rFonts w:ascii="Times New Roman" w:eastAsia="Times New Roman" w:hAnsi="Times New Roman" w:cs="Times New Roman"/>
          <w:color w:val="202122"/>
          <w:sz w:val="24"/>
          <w:szCs w:val="24"/>
        </w:rPr>
        <w:t>нүктеге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дейін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зерттеулер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өзара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айрықша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емес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анықтаған</w:t>
      </w:r>
      <w:proofErr w:type="spellEnd"/>
      <w:r w:rsidRPr="000B6A46">
        <w:rPr>
          <w:rFonts w:ascii="Times New Roman" w:eastAsia="Times New Roman" w:hAnsi="Times New Roman" w:cs="Times New Roman"/>
          <w:color w:val="202122"/>
          <w:sz w:val="24"/>
          <w:szCs w:val="24"/>
        </w:rPr>
        <w:t xml:space="preserve"> да </w:t>
      </w:r>
      <w:proofErr w:type="spellStart"/>
      <w:r w:rsidRPr="000B6A46">
        <w:rPr>
          <w:rFonts w:ascii="Times New Roman" w:eastAsia="Times New Roman" w:hAnsi="Times New Roman" w:cs="Times New Roman"/>
          <w:color w:val="202122"/>
          <w:sz w:val="24"/>
          <w:szCs w:val="24"/>
        </w:rPr>
        <w:t>одан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былай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44059D3B"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Сызықтық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жоғарыда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желілері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бойымен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бастамаларды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тәсілдердімен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дәйекті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көкжиегі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w:t>
      </w:r>
      <w:proofErr w:type="spellEnd"/>
      <w:r w:rsidRPr="000B6A46">
        <w:rPr>
          <w:rFonts w:ascii="Times New Roman" w:eastAsia="Times New Roman" w:hAnsi="Times New Roman" w:cs="Times New Roman"/>
          <w:color w:val="202122"/>
          <w:sz w:val="24"/>
          <w:szCs w:val="24"/>
        </w:rPr>
        <w:t xml:space="preserve">. Стратег </w:t>
      </w:r>
      <w:proofErr w:type="spellStart"/>
      <w:r w:rsidRPr="000B6A46">
        <w:rPr>
          <w:rFonts w:ascii="Times New Roman" w:eastAsia="Times New Roman" w:hAnsi="Times New Roman" w:cs="Times New Roman"/>
          <w:color w:val="202122"/>
          <w:sz w:val="24"/>
          <w:szCs w:val="24"/>
        </w:rPr>
        <w:t>қоршаған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айналысады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алаңдаушылық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емес</w:t>
      </w:r>
      <w:proofErr w:type="spellEnd"/>
      <w:r w:rsidRPr="000B6A46">
        <w:rPr>
          <w:rFonts w:ascii="Times New Roman" w:eastAsia="Times New Roman" w:hAnsi="Times New Roman" w:cs="Times New Roman"/>
          <w:color w:val="202122"/>
          <w:sz w:val="24"/>
          <w:szCs w:val="24"/>
        </w:rPr>
        <w:t>.</w:t>
      </w:r>
    </w:p>
    <w:p w14:paraId="266DB674"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Бейімді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модельде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қызметі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алдымен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биологиялық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организмға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ұқсас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қоршаған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бейімделу</w:t>
      </w:r>
      <w:proofErr w:type="spellEnd"/>
      <w:r w:rsidRPr="000B6A46">
        <w:rPr>
          <w:rFonts w:ascii="Times New Roman" w:eastAsia="Times New Roman" w:hAnsi="Times New Roman" w:cs="Times New Roman"/>
          <w:color w:val="202122"/>
          <w:sz w:val="24"/>
          <w:szCs w:val="24"/>
        </w:rPr>
        <w:t xml:space="preserve"> керек. </w:t>
      </w:r>
      <w:proofErr w:type="spellStart"/>
      <w:r w:rsidRPr="000B6A46">
        <w:rPr>
          <w:rFonts w:ascii="Times New Roman" w:eastAsia="Times New Roman" w:hAnsi="Times New Roman" w:cs="Times New Roman"/>
          <w:color w:val="202122"/>
          <w:sz w:val="24"/>
          <w:szCs w:val="24"/>
        </w:rPr>
        <w:t>Үздіксіз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бейімделу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қажеттілігі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терезені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азайтады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жояды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Мұнда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нәтижесінен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голдары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гөрі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одан</w:t>
      </w:r>
      <w:proofErr w:type="spellEnd"/>
      <w:r w:rsidRPr="000B6A46">
        <w:rPr>
          <w:rFonts w:ascii="Times New Roman" w:eastAsia="Times New Roman" w:hAnsi="Times New Roman" w:cs="Times New Roman"/>
          <w:color w:val="202122"/>
          <w:sz w:val="24"/>
          <w:szCs w:val="24"/>
        </w:rPr>
        <w:t xml:space="preserve"> да </w:t>
      </w:r>
      <w:proofErr w:type="spellStart"/>
      <w:r w:rsidRPr="000B6A46">
        <w:rPr>
          <w:rFonts w:ascii="Times New Roman" w:eastAsia="Times New Roman" w:hAnsi="Times New Roman" w:cs="Times New Roman"/>
          <w:color w:val="202122"/>
          <w:sz w:val="24"/>
          <w:szCs w:val="24"/>
        </w:rPr>
        <w:t>көп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назар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құралдарына</w:t>
      </w:r>
      <w:proofErr w:type="spellEnd"/>
      <w:r w:rsidRPr="000B6A46">
        <w:rPr>
          <w:rFonts w:ascii="Times New Roman" w:eastAsia="Times New Roman" w:hAnsi="Times New Roman" w:cs="Times New Roman"/>
          <w:color w:val="202122"/>
          <w:sz w:val="24"/>
          <w:szCs w:val="24"/>
        </w:rPr>
        <w:t xml:space="preserve"> </w:t>
      </w:r>
      <w:proofErr w:type="gramStart"/>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ортаны</w:t>
      </w:r>
      <w:proofErr w:type="spellEnd"/>
      <w:proofErr w:type="gram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жұмылдыру</w:t>
      </w:r>
      <w:proofErr w:type="spellEnd"/>
      <w:r w:rsidRPr="000B6A46">
        <w:rPr>
          <w:rFonts w:ascii="Times New Roman" w:eastAsia="Times New Roman" w:hAnsi="Times New Roman" w:cs="Times New Roman"/>
          <w:color w:val="202122"/>
          <w:sz w:val="24"/>
          <w:szCs w:val="24"/>
        </w:rPr>
        <w:t xml:space="preserve"> ) </w:t>
      </w:r>
      <w:proofErr w:type="spellStart"/>
      <w:r w:rsidRPr="000B6A46">
        <w:rPr>
          <w:rFonts w:ascii="Times New Roman" w:eastAsia="Times New Roman" w:hAnsi="Times New Roman" w:cs="Times New Roman"/>
          <w:color w:val="202122"/>
          <w:sz w:val="24"/>
          <w:szCs w:val="24"/>
        </w:rPr>
        <w:t>бөлінеді</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сызықтық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модельге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орталықтандырылған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w:t>
      </w:r>
    </w:p>
    <w:p w14:paraId="59FD47B2"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Түсіндірме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сызықты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модельдер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соңғы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аз </w:t>
      </w:r>
      <w:proofErr w:type="spellStart"/>
      <w:r w:rsidRPr="000B6A46">
        <w:rPr>
          <w:rFonts w:ascii="Times New Roman" w:eastAsia="Times New Roman" w:hAnsi="Times New Roman" w:cs="Times New Roman"/>
          <w:color w:val="202122"/>
          <w:sz w:val="24"/>
          <w:szCs w:val="24"/>
        </w:rPr>
        <w:t>дамыған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түсіндіру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w:t>
      </w:r>
      <w:proofErr w:type="spellStart"/>
      <w:r w:rsidRPr="000B6A46">
        <w:rPr>
          <w:rFonts w:ascii="Times New Roman" w:eastAsia="Times New Roman" w:hAnsi="Times New Roman" w:cs="Times New Roman"/>
          <w:color w:val="202122"/>
          <w:sz w:val="24"/>
          <w:szCs w:val="24"/>
        </w:rPr>
        <w:t>жеке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қарым-қатынасты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ұйымдастырушылық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қатысушылардың</w:t>
      </w:r>
      <w:proofErr w:type="spellEnd"/>
      <w:r w:rsidRPr="000B6A46">
        <w:rPr>
          <w:rFonts w:ascii="Times New Roman" w:eastAsia="Times New Roman" w:hAnsi="Times New Roman" w:cs="Times New Roman"/>
          <w:color w:val="202122"/>
          <w:sz w:val="24"/>
          <w:szCs w:val="24"/>
        </w:rPr>
        <w:t xml:space="preserve"> концептуализация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салынған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метафоралар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бағдарлауына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алаңдаушылықты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білдіреді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түсіндіру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мүдделі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тараптардың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ақылындағы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заңдылық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сенімділік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физикалық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тұтынушылар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санасына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ықпал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рәміздер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тілге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көңіл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аударады</w:t>
      </w:r>
      <w:proofErr w:type="spellEnd"/>
      <w:r w:rsidRPr="000B6A46">
        <w:rPr>
          <w:rFonts w:ascii="Times New Roman" w:eastAsia="Times New Roman" w:hAnsi="Times New Roman" w:cs="Times New Roman"/>
          <w:color w:val="202122"/>
          <w:sz w:val="24"/>
          <w:szCs w:val="24"/>
        </w:rPr>
        <w:t>.</w:t>
      </w:r>
    </w:p>
    <w:p w14:paraId="64B46369" w14:textId="77777777" w:rsidR="000B6A46" w:rsidRPr="000B6A46" w:rsidRDefault="000B6A46" w:rsidP="000B6A46">
      <w:pPr>
        <w:keepNext/>
        <w:keepLines/>
        <w:shd w:val="clear" w:color="auto" w:fill="FFFFFF"/>
        <w:spacing w:after="0" w:line="276" w:lineRule="auto"/>
        <w:outlineLvl w:val="1"/>
        <w:rPr>
          <w:rFonts w:ascii="Times New Roman" w:eastAsiaTheme="majorEastAsia" w:hAnsi="Times New Roman" w:cs="Times New Roman"/>
          <w:bCs/>
          <w:sz w:val="24"/>
          <w:szCs w:val="24"/>
        </w:rPr>
      </w:pPr>
      <w:r w:rsidRPr="000B6A46">
        <w:rPr>
          <w:rFonts w:ascii="Arial" w:hAnsi="Arial" w:cs="Arial"/>
          <w:color w:val="4E4E4E"/>
          <w:sz w:val="22"/>
          <w:szCs w:val="22"/>
          <w:shd w:val="clear" w:color="auto" w:fill="F2F6F8"/>
        </w:rPr>
        <w:t xml:space="preserve">2025 </w:t>
      </w:r>
      <w:proofErr w:type="spellStart"/>
      <w:r w:rsidRPr="000B6A46">
        <w:rPr>
          <w:rFonts w:ascii="Arial" w:hAnsi="Arial" w:cs="Arial"/>
          <w:color w:val="4E4E4E"/>
          <w:sz w:val="22"/>
          <w:szCs w:val="22"/>
          <w:shd w:val="clear" w:color="auto" w:fill="F2F6F8"/>
        </w:rPr>
        <w:t>жылға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дейінгі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Стратегиялық</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жоспарының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ерекшеліктері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Әлемдік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трендтерді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терең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талдау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және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сценарийлік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жоспарлау</w:t>
      </w:r>
      <w:proofErr w:type="spellEnd"/>
      <w:r w:rsidRPr="000B6A46">
        <w:rPr>
          <w:rFonts w:ascii="Arial" w:hAnsi="Arial" w:cs="Arial"/>
          <w:color w:val="4E4E4E"/>
          <w:sz w:val="22"/>
          <w:szCs w:val="22"/>
          <w:shd w:val="clear" w:color="auto" w:fill="F2F6F8"/>
        </w:rPr>
        <w:t xml:space="preserve">. 7х7 </w:t>
      </w:r>
      <w:proofErr w:type="spellStart"/>
      <w:r w:rsidRPr="000B6A46">
        <w:rPr>
          <w:rFonts w:ascii="Arial" w:hAnsi="Arial" w:cs="Arial"/>
          <w:color w:val="4E4E4E"/>
          <w:sz w:val="22"/>
          <w:szCs w:val="22"/>
          <w:shd w:val="clear" w:color="auto" w:fill="F2F6F8"/>
        </w:rPr>
        <w:t>жоспары</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нақтылық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жүйелі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реформалар</w:t>
      </w:r>
      <w:proofErr w:type="spellEnd"/>
      <w:r w:rsidRPr="000B6A46">
        <w:rPr>
          <w:rFonts w:ascii="Arial" w:hAnsi="Arial" w:cs="Arial"/>
          <w:color w:val="4E4E4E"/>
          <w:sz w:val="22"/>
          <w:szCs w:val="22"/>
          <w:shd w:val="clear" w:color="auto" w:fill="F2F6F8"/>
        </w:rPr>
        <w:t xml:space="preserve"> мен </w:t>
      </w:r>
      <w:proofErr w:type="spellStart"/>
      <w:r w:rsidRPr="000B6A46">
        <w:rPr>
          <w:rFonts w:ascii="Arial" w:hAnsi="Arial" w:cs="Arial"/>
          <w:color w:val="4E4E4E"/>
          <w:sz w:val="22"/>
          <w:szCs w:val="22"/>
          <w:shd w:val="clear" w:color="auto" w:fill="F2F6F8"/>
        </w:rPr>
        <w:t>бастамалар</w:t>
      </w:r>
      <w:proofErr w:type="spellEnd"/>
      <w:r w:rsidRPr="000B6A46">
        <w:rPr>
          <w:rFonts w:ascii="Arial" w:hAnsi="Arial" w:cs="Arial"/>
          <w:color w:val="4E4E4E"/>
          <w:sz w:val="22"/>
          <w:szCs w:val="22"/>
          <w:shd w:val="clear" w:color="auto" w:fill="F2F6F8"/>
        </w:rPr>
        <w:t xml:space="preserve">) пен даму </w:t>
      </w:r>
      <w:proofErr w:type="spellStart"/>
      <w:r w:rsidRPr="000B6A46">
        <w:rPr>
          <w:rFonts w:ascii="Arial" w:hAnsi="Arial" w:cs="Arial"/>
          <w:color w:val="4E4E4E"/>
          <w:sz w:val="22"/>
          <w:szCs w:val="22"/>
          <w:shd w:val="clear" w:color="auto" w:fill="F2F6F8"/>
        </w:rPr>
        <w:t>жағдайларын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басымды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саясаттар</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теңдестірілген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үйлестіру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Экономиканың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үш</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нақты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өсу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драйвері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Бастапқы</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сатысындағы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елдерге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тән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салалық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жоспарлаудың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айқын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көрінбейтін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жүйелі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салааралық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реформаларға</w:t>
      </w:r>
      <w:proofErr w:type="spellEnd"/>
      <w:r w:rsidRPr="000B6A46">
        <w:rPr>
          <w:rFonts w:ascii="Arial" w:hAnsi="Arial" w:cs="Arial"/>
          <w:color w:val="4E4E4E"/>
          <w:sz w:val="22"/>
          <w:szCs w:val="22"/>
          <w:shd w:val="clear" w:color="auto" w:fill="F2F6F8"/>
        </w:rPr>
        <w:t xml:space="preserve"> баса </w:t>
      </w:r>
      <w:proofErr w:type="spellStart"/>
      <w:r w:rsidRPr="000B6A46">
        <w:rPr>
          <w:rFonts w:ascii="Arial" w:hAnsi="Arial" w:cs="Arial"/>
          <w:color w:val="4E4E4E"/>
          <w:sz w:val="22"/>
          <w:szCs w:val="22"/>
          <w:shd w:val="clear" w:color="auto" w:fill="F2F6F8"/>
        </w:rPr>
        <w:t>назар</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аудару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Қазақстанның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бәсекелестік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артықшылықтары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пайдаланылады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Сапалы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өсу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қағидаты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Дамыған</w:t>
      </w:r>
      <w:proofErr w:type="spellEnd"/>
      <w:r w:rsidRPr="000B6A46">
        <w:rPr>
          <w:rFonts w:ascii="Arial" w:hAnsi="Arial" w:cs="Arial"/>
          <w:color w:val="4E4E4E"/>
          <w:sz w:val="22"/>
          <w:szCs w:val="22"/>
          <w:shd w:val="clear" w:color="auto" w:fill="F2F6F8"/>
        </w:rPr>
        <w:t xml:space="preserve"> 30 </w:t>
      </w:r>
      <w:proofErr w:type="spellStart"/>
      <w:r w:rsidRPr="000B6A46">
        <w:rPr>
          <w:rFonts w:ascii="Arial" w:hAnsi="Arial" w:cs="Arial"/>
          <w:color w:val="4E4E4E"/>
          <w:sz w:val="22"/>
          <w:szCs w:val="22"/>
          <w:shd w:val="clear" w:color="auto" w:fill="F2F6F8"/>
        </w:rPr>
        <w:t>елдің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қатарына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кіру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үшін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әсерге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индикаторларға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ерекше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көңіл</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бөлу</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сатысы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ілгері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елдердің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жоспарларына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тән</w:t>
      </w:r>
      <w:proofErr w:type="spellEnd"/>
      <w:r w:rsidRPr="000B6A46">
        <w:rPr>
          <w:rFonts w:ascii="Arial" w:hAnsi="Arial" w:cs="Arial"/>
          <w:color w:val="4E4E4E"/>
          <w:sz w:val="22"/>
          <w:szCs w:val="22"/>
          <w:shd w:val="clear" w:color="auto" w:fill="F2F6F8"/>
        </w:rPr>
        <w:t xml:space="preserve"> таза </w:t>
      </w:r>
      <w:proofErr w:type="spellStart"/>
      <w:r w:rsidRPr="000B6A46">
        <w:rPr>
          <w:rFonts w:ascii="Arial" w:hAnsi="Arial" w:cs="Arial"/>
          <w:color w:val="4E4E4E"/>
          <w:sz w:val="22"/>
          <w:szCs w:val="22"/>
          <w:shd w:val="clear" w:color="auto" w:fill="F2F6F8"/>
        </w:rPr>
        <w:t>экономикалық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шеңберінен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шығады</w:t>
      </w:r>
      <w:proofErr w:type="spellEnd"/>
      <w:r w:rsidRPr="000B6A46">
        <w:rPr>
          <w:rFonts w:ascii="Arial" w:hAnsi="Arial" w:cs="Arial"/>
          <w:color w:val="4E4E4E"/>
          <w:sz w:val="22"/>
          <w:szCs w:val="22"/>
          <w:shd w:val="clear" w:color="auto" w:fill="F2F6F8"/>
        </w:rPr>
        <w:t xml:space="preserve">. 2025 </w:t>
      </w:r>
      <w:proofErr w:type="spellStart"/>
      <w:r w:rsidRPr="000B6A46">
        <w:rPr>
          <w:rFonts w:ascii="Arial" w:hAnsi="Arial" w:cs="Arial"/>
          <w:color w:val="4E4E4E"/>
          <w:sz w:val="22"/>
          <w:szCs w:val="22"/>
          <w:shd w:val="clear" w:color="auto" w:fill="F2F6F8"/>
        </w:rPr>
        <w:t>жылға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дейінгі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Стратегиялық</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жоспары</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Қазақстан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Үкіметінің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Үшінші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жаңғырудың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міндеттерін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орындау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жөніндегі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жұмыс</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Қазақстандық</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моделінде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Стратегиялық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жоспарлар</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мақсаттар</w:t>
      </w:r>
      <w:proofErr w:type="spellEnd"/>
      <w:r w:rsidRPr="000B6A46">
        <w:rPr>
          <w:rFonts w:ascii="Arial" w:hAnsi="Arial" w:cs="Arial"/>
          <w:color w:val="4E4E4E"/>
          <w:sz w:val="22"/>
          <w:szCs w:val="22"/>
          <w:shd w:val="clear" w:color="auto" w:fill="F2F6F8"/>
        </w:rPr>
        <w:t xml:space="preserve"> мен </w:t>
      </w:r>
      <w:proofErr w:type="spellStart"/>
      <w:r w:rsidRPr="000B6A46">
        <w:rPr>
          <w:rFonts w:ascii="Arial" w:hAnsi="Arial" w:cs="Arial"/>
          <w:color w:val="4E4E4E"/>
          <w:sz w:val="22"/>
          <w:szCs w:val="22"/>
          <w:shd w:val="clear" w:color="auto" w:fill="F2F6F8"/>
        </w:rPr>
        <w:t>ниеттерді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жариялап</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қана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қоймайды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Біздің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жоспарлар</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бұл</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болашаққа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өту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көпірлері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Жоспарлау</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елді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дамытудың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жұмыс</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құралы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Болашақты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пайымдауға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Үкіметтің</w:t>
      </w:r>
      <w:proofErr w:type="spellEnd"/>
      <w:r w:rsidRPr="000B6A46">
        <w:rPr>
          <w:rFonts w:ascii="Arial" w:hAnsi="Arial" w:cs="Arial"/>
          <w:color w:val="4E4E4E"/>
          <w:sz w:val="22"/>
          <w:szCs w:val="22"/>
          <w:shd w:val="clear" w:color="auto" w:fill="F2F6F8"/>
        </w:rPr>
        <w:t xml:space="preserve"> не </w:t>
      </w:r>
      <w:proofErr w:type="spellStart"/>
      <w:r w:rsidRPr="000B6A46">
        <w:rPr>
          <w:rFonts w:ascii="Arial" w:hAnsi="Arial" w:cs="Arial"/>
          <w:color w:val="4E4E4E"/>
          <w:sz w:val="22"/>
          <w:szCs w:val="22"/>
          <w:shd w:val="clear" w:color="auto" w:fill="F2F6F8"/>
        </w:rPr>
        <w:t>және</w:t>
      </w:r>
      <w:proofErr w:type="spellEnd"/>
      <w:r w:rsidRPr="000B6A46">
        <w:rPr>
          <w:rFonts w:ascii="Arial" w:hAnsi="Arial" w:cs="Arial"/>
          <w:color w:val="4E4E4E"/>
          <w:sz w:val="22"/>
          <w:szCs w:val="22"/>
          <w:shd w:val="clear" w:color="auto" w:fill="F2F6F8"/>
        </w:rPr>
        <w:t xml:space="preserve"> не </w:t>
      </w:r>
      <w:proofErr w:type="spellStart"/>
      <w:r w:rsidRPr="000B6A46">
        <w:rPr>
          <w:rFonts w:ascii="Arial" w:hAnsi="Arial" w:cs="Arial"/>
          <w:color w:val="4E4E4E"/>
          <w:sz w:val="22"/>
          <w:szCs w:val="22"/>
          <w:shd w:val="clear" w:color="auto" w:fill="F2F6F8"/>
        </w:rPr>
        <w:t>үшін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жасап</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жатқанын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түсінуге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Қазақстанның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бизнесі</w:t>
      </w:r>
      <w:proofErr w:type="spellEnd"/>
      <w:r w:rsidRPr="000B6A46">
        <w:rPr>
          <w:rFonts w:ascii="Arial" w:hAnsi="Arial" w:cs="Arial"/>
          <w:color w:val="4E4E4E"/>
          <w:sz w:val="22"/>
          <w:szCs w:val="22"/>
          <w:shd w:val="clear" w:color="auto" w:fill="F2F6F8"/>
        </w:rPr>
        <w:t xml:space="preserve"> де, </w:t>
      </w:r>
      <w:proofErr w:type="spellStart"/>
      <w:r w:rsidRPr="000B6A46">
        <w:rPr>
          <w:rFonts w:ascii="Arial" w:hAnsi="Arial" w:cs="Arial"/>
          <w:color w:val="4E4E4E"/>
          <w:sz w:val="22"/>
          <w:szCs w:val="22"/>
          <w:shd w:val="clear" w:color="auto" w:fill="F2F6F8"/>
        </w:rPr>
        <w:t>қарапайым</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азаматтары</w:t>
      </w:r>
      <w:proofErr w:type="spellEnd"/>
      <w:r w:rsidRPr="000B6A46">
        <w:rPr>
          <w:rFonts w:ascii="Arial" w:hAnsi="Arial" w:cs="Arial"/>
          <w:color w:val="4E4E4E"/>
          <w:sz w:val="22"/>
          <w:szCs w:val="22"/>
          <w:shd w:val="clear" w:color="auto" w:fill="F2F6F8"/>
        </w:rPr>
        <w:t xml:space="preserve"> да, </w:t>
      </w:r>
      <w:proofErr w:type="spellStart"/>
      <w:r w:rsidRPr="000B6A46">
        <w:rPr>
          <w:rFonts w:ascii="Arial" w:hAnsi="Arial" w:cs="Arial"/>
          <w:color w:val="4E4E4E"/>
          <w:sz w:val="22"/>
          <w:szCs w:val="22"/>
          <w:shd w:val="clear" w:color="auto" w:fill="F2F6F8"/>
        </w:rPr>
        <w:t>әлемдік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инвестициялық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қоғамдастық</w:t>
      </w:r>
      <w:proofErr w:type="spellEnd"/>
      <w:r w:rsidRPr="000B6A46">
        <w:rPr>
          <w:rFonts w:ascii="Arial" w:hAnsi="Arial" w:cs="Arial"/>
          <w:color w:val="4E4E4E"/>
          <w:sz w:val="22"/>
          <w:szCs w:val="22"/>
          <w:shd w:val="clear" w:color="auto" w:fill="F2F6F8"/>
        </w:rPr>
        <w:t xml:space="preserve"> та </w:t>
      </w:r>
      <w:proofErr w:type="spellStart"/>
      <w:r w:rsidRPr="000B6A46">
        <w:rPr>
          <w:rFonts w:ascii="Arial" w:hAnsi="Arial" w:cs="Arial"/>
          <w:color w:val="4E4E4E"/>
          <w:sz w:val="22"/>
          <w:szCs w:val="22"/>
          <w:shd w:val="clear" w:color="auto" w:fill="F2F6F8"/>
        </w:rPr>
        <w:t>мұқтаж</w:t>
      </w:r>
      <w:proofErr w:type="spellEnd"/>
      <w:r w:rsidRPr="000B6A46">
        <w:rPr>
          <w:rFonts w:ascii="Arial" w:hAnsi="Arial" w:cs="Arial"/>
          <w:color w:val="4E4E4E"/>
          <w:sz w:val="22"/>
          <w:szCs w:val="22"/>
          <w:shd w:val="clear" w:color="auto" w:fill="F2F6F8"/>
        </w:rPr>
        <w:t>.</w:t>
      </w:r>
      <w:r w:rsidRPr="000B6A46">
        <w:rPr>
          <w:rFonts w:ascii="Arial" w:hAnsi="Arial" w:cs="Arial"/>
          <w:color w:val="4E4E4E"/>
          <w:sz w:val="22"/>
          <w:szCs w:val="22"/>
        </w:rPr>
        <w:br/>
      </w:r>
      <w:r w:rsidRPr="000B6A46">
        <w:rPr>
          <w:rFonts w:ascii="Arial" w:hAnsi="Arial" w:cs="Arial"/>
          <w:color w:val="4E4E4E"/>
          <w:sz w:val="22"/>
          <w:szCs w:val="22"/>
        </w:rPr>
        <w:br/>
      </w:r>
    </w:p>
    <w:p w14:paraId="775694A0" w14:textId="77777777" w:rsidR="000B6A46" w:rsidRPr="000B6A46" w:rsidRDefault="000B6A46" w:rsidP="000B6A46">
      <w:pPr>
        <w:rPr>
          <w:rFonts w:ascii="Times New Roman" w:hAnsi="Times New Roman" w:cs="Times New Roman"/>
          <w:b/>
          <w:bCs/>
          <w:sz w:val="24"/>
          <w:szCs w:val="24"/>
          <w:lang w:val="kk-KZ"/>
        </w:rPr>
      </w:pPr>
      <w:r w:rsidRPr="000B6A46">
        <w:rPr>
          <w:rFonts w:ascii="Times New Roman" w:hAnsi="Times New Roman" w:cs="Times New Roman"/>
          <w:b/>
          <w:bCs/>
          <w:sz w:val="24"/>
          <w:szCs w:val="24"/>
          <w:lang w:val="kk-KZ"/>
        </w:rPr>
        <w:t>Ұсынылатын әдебиеттер тізімі:</w:t>
      </w:r>
    </w:p>
    <w:p w14:paraId="4F90A407" w14:textId="77777777" w:rsidR="000B6A46" w:rsidRPr="000B6A46" w:rsidRDefault="000B6A46" w:rsidP="000B6A46">
      <w:pPr>
        <w:numPr>
          <w:ilvl w:val="0"/>
          <w:numId w:val="4"/>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0B6A46">
        <w:rPr>
          <w:rFonts w:ascii="Times New Roman" w:hAnsi="Times New Roman" w:cs="Times New Roman"/>
          <w:sz w:val="24"/>
          <w:szCs w:val="24"/>
          <w:lang w:val="kk-KZ"/>
        </w:rPr>
        <w:t xml:space="preserve">Қасым-Жомарт Тоқаев </w:t>
      </w:r>
      <w:r w:rsidRPr="000B6A46">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0B6A46">
        <w:rPr>
          <w:sz w:val="24"/>
          <w:szCs w:val="24"/>
          <w:lang w:val="kk-KZ"/>
        </w:rPr>
        <w:t xml:space="preserve"> -Нұр-Сұлтан, 2020 ж. 1 қыркүйек</w:t>
      </w:r>
    </w:p>
    <w:p w14:paraId="7AF17B94" w14:textId="77777777" w:rsidR="000B6A46" w:rsidRPr="000B6A46" w:rsidRDefault="000B6A46" w:rsidP="000B6A46">
      <w:pPr>
        <w:numPr>
          <w:ilvl w:val="0"/>
          <w:numId w:val="4"/>
        </w:numPr>
        <w:tabs>
          <w:tab w:val="left" w:pos="0"/>
        </w:tabs>
        <w:autoSpaceDE w:val="0"/>
        <w:autoSpaceDN w:val="0"/>
        <w:adjustRightInd w:val="0"/>
        <w:spacing w:after="0" w:line="240" w:lineRule="auto"/>
        <w:contextualSpacing/>
        <w:jc w:val="both"/>
        <w:rPr>
          <w:sz w:val="22"/>
          <w:szCs w:val="22"/>
        </w:rPr>
      </w:pPr>
      <w:r w:rsidRPr="000B6A46">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0B6A4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6" w:history="1">
        <w:r w:rsidRPr="000B6A46">
          <w:rPr>
            <w:rFonts w:ascii="Times New Roman" w:eastAsia="Times New Roman" w:hAnsi="Times New Roman" w:cs="Times New Roman"/>
            <w:color w:val="0000FF"/>
            <w:spacing w:val="2"/>
            <w:sz w:val="24"/>
            <w:szCs w:val="24"/>
            <w:u w:val="single"/>
            <w:lang w:val="kk-KZ" w:eastAsia="kk-KZ"/>
          </w:rPr>
          <w:t>www.adilet.zan.kz</w:t>
        </w:r>
      </w:hyperlink>
    </w:p>
    <w:p w14:paraId="1D1ED135" w14:textId="77777777" w:rsidR="000B6A46" w:rsidRPr="000B6A46" w:rsidRDefault="000B6A46" w:rsidP="000B6A46">
      <w:pPr>
        <w:numPr>
          <w:ilvl w:val="0"/>
          <w:numId w:val="4"/>
        </w:numPr>
        <w:tabs>
          <w:tab w:val="left" w:pos="0"/>
        </w:tabs>
        <w:autoSpaceDE w:val="0"/>
        <w:autoSpaceDN w:val="0"/>
        <w:adjustRightInd w:val="0"/>
        <w:spacing w:after="0" w:line="240" w:lineRule="auto"/>
        <w:contextualSpacing/>
        <w:jc w:val="both"/>
        <w:rPr>
          <w:color w:val="000000" w:themeColor="text1"/>
          <w:sz w:val="22"/>
          <w:szCs w:val="22"/>
        </w:rPr>
      </w:pPr>
      <w:r w:rsidRPr="000B6A46">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0B6A46">
        <w:rPr>
          <w:rFonts w:ascii="Times New Roman" w:hAnsi="Times New Roman" w:cs="Times New Roman"/>
          <w:sz w:val="22"/>
          <w:szCs w:val="22"/>
          <w:lang w:val="kk-KZ"/>
        </w:rPr>
        <w:t>\\</w:t>
      </w:r>
      <w:r w:rsidRPr="000B6A46">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424C9C38" w14:textId="77777777" w:rsidR="000B6A46" w:rsidRPr="000B6A46" w:rsidRDefault="000B6A46" w:rsidP="000B6A46">
      <w:pPr>
        <w:rPr>
          <w:rFonts w:ascii="Times New Roman" w:hAnsi="Times New Roman" w:cs="Times New Roman"/>
          <w:sz w:val="24"/>
          <w:szCs w:val="24"/>
          <w:lang w:val="kk-KZ"/>
        </w:rPr>
      </w:pPr>
      <w:r w:rsidRPr="000B6A46">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1011F281" w14:textId="77777777" w:rsidR="000B6A46" w:rsidRPr="000B6A46" w:rsidRDefault="000B6A46" w:rsidP="000B6A46">
      <w:pPr>
        <w:keepNext/>
        <w:keepLines/>
        <w:shd w:val="clear" w:color="auto" w:fill="FFFFFF"/>
        <w:spacing w:after="0" w:line="276" w:lineRule="auto"/>
        <w:outlineLvl w:val="1"/>
        <w:rPr>
          <w:rFonts w:ascii="Times New Roman" w:eastAsiaTheme="majorEastAsia" w:hAnsi="Times New Roman" w:cs="Times New Roman"/>
          <w:sz w:val="24"/>
          <w:szCs w:val="24"/>
        </w:rPr>
      </w:pPr>
      <w:r w:rsidRPr="000B6A46">
        <w:rPr>
          <w:rFonts w:ascii="Times New Roman" w:eastAsiaTheme="majorEastAsia" w:hAnsi="Times New Roman" w:cs="Times New Roman"/>
          <w:sz w:val="24"/>
          <w:szCs w:val="24"/>
          <w:lang w:val="kk-KZ"/>
        </w:rPr>
        <w:t>5.</w:t>
      </w:r>
      <w:r w:rsidRPr="000B6A46">
        <w:rPr>
          <w:rFonts w:ascii="Times New Roman" w:eastAsiaTheme="majorEastAsia" w:hAnsi="Times New Roman" w:cs="Times New Roman"/>
          <w:sz w:val="24"/>
          <w:szCs w:val="24"/>
        </w:rPr>
        <w:t xml:space="preserve">Грант Р. Современный стратегический </w:t>
      </w:r>
      <w:proofErr w:type="gramStart"/>
      <w:r w:rsidRPr="000B6A46">
        <w:rPr>
          <w:rFonts w:ascii="Times New Roman" w:eastAsiaTheme="majorEastAsia" w:hAnsi="Times New Roman" w:cs="Times New Roman"/>
          <w:sz w:val="24"/>
          <w:szCs w:val="24"/>
        </w:rPr>
        <w:t>анализ  -</w:t>
      </w:r>
      <w:proofErr w:type="gramEnd"/>
      <w:r w:rsidRPr="000B6A46">
        <w:rPr>
          <w:rFonts w:ascii="Times New Roman" w:eastAsiaTheme="majorEastAsia" w:hAnsi="Times New Roman" w:cs="Times New Roman"/>
          <w:sz w:val="24"/>
          <w:szCs w:val="24"/>
        </w:rPr>
        <w:t xml:space="preserve"> Санкт-Петербург : Питер, 2018 - 672 с. </w:t>
      </w:r>
    </w:p>
    <w:p w14:paraId="1B90F065" w14:textId="77777777" w:rsidR="000B6A46" w:rsidRPr="000B6A46" w:rsidRDefault="000B6A46" w:rsidP="000B6A46">
      <w:pPr>
        <w:spacing w:after="0"/>
        <w:rPr>
          <w:rFonts w:ascii="Times New Roman" w:hAnsi="Times New Roman" w:cs="Times New Roman"/>
          <w:sz w:val="24"/>
          <w:szCs w:val="24"/>
          <w:lang w:val="kk-KZ"/>
        </w:rPr>
      </w:pPr>
      <w:r w:rsidRPr="000B6A46">
        <w:rPr>
          <w:rFonts w:ascii="Times New Roman" w:hAnsi="Times New Roman" w:cs="Times New Roman"/>
          <w:sz w:val="24"/>
          <w:szCs w:val="24"/>
        </w:rPr>
        <w:t xml:space="preserve">6. </w:t>
      </w:r>
      <w:r w:rsidRPr="000B6A46">
        <w:rPr>
          <w:rFonts w:ascii="Times New Roman" w:hAnsi="Times New Roman" w:cs="Times New Roman"/>
          <w:sz w:val="24"/>
          <w:szCs w:val="24"/>
          <w:lang w:val="kk-KZ"/>
        </w:rPr>
        <w:t xml:space="preserve">Грачева </w:t>
      </w:r>
      <w:proofErr w:type="gramStart"/>
      <w:r w:rsidRPr="000B6A46">
        <w:rPr>
          <w:rFonts w:ascii="Times New Roman" w:hAnsi="Times New Roman" w:cs="Times New Roman"/>
          <w:sz w:val="24"/>
          <w:szCs w:val="24"/>
          <w:lang w:val="kk-KZ"/>
        </w:rPr>
        <w:t>М.В.</w:t>
      </w:r>
      <w:proofErr w:type="gramEnd"/>
      <w:r w:rsidRPr="000B6A46">
        <w:rPr>
          <w:rFonts w:ascii="Times New Roman" w:hAnsi="Times New Roman" w:cs="Times New Roman"/>
          <w:sz w:val="24"/>
          <w:szCs w:val="24"/>
          <w:lang w:val="kk-KZ"/>
        </w:rPr>
        <w:t xml:space="preserve"> Актуальные направления и методы анализа экономических систем</w:t>
      </w:r>
    </w:p>
    <w:p w14:paraId="226308A4" w14:textId="77777777" w:rsidR="000B6A46" w:rsidRPr="000B6A46" w:rsidRDefault="000B6A46" w:rsidP="000B6A46">
      <w:pPr>
        <w:numPr>
          <w:ilvl w:val="0"/>
          <w:numId w:val="6"/>
        </w:numPr>
        <w:spacing w:after="0" w:line="240" w:lineRule="auto"/>
        <w:contextualSpacing/>
        <w:rPr>
          <w:rFonts w:ascii="Times New Roman" w:hAnsi="Times New Roman" w:cs="Times New Roman"/>
          <w:sz w:val="24"/>
          <w:szCs w:val="24"/>
          <w:lang w:val="kk-KZ"/>
        </w:rPr>
      </w:pPr>
      <w:r w:rsidRPr="000B6A46">
        <w:rPr>
          <w:rFonts w:ascii="Times New Roman" w:hAnsi="Times New Roman" w:cs="Times New Roman"/>
          <w:sz w:val="24"/>
          <w:szCs w:val="24"/>
          <w:lang w:val="kk-KZ"/>
        </w:rPr>
        <w:t>М.: Экономический факультет МГУ имени М.В. Ломоносова, 2020 - 308 с.</w:t>
      </w:r>
    </w:p>
    <w:p w14:paraId="4C4F4D06" w14:textId="77777777" w:rsidR="000B6A46" w:rsidRPr="000B6A46" w:rsidRDefault="000B6A46" w:rsidP="000B6A46">
      <w:pPr>
        <w:rPr>
          <w:rFonts w:ascii="Times New Roman" w:hAnsi="Times New Roman" w:cs="Times New Roman"/>
          <w:sz w:val="24"/>
          <w:szCs w:val="24"/>
          <w:lang w:val="kk-KZ"/>
        </w:rPr>
      </w:pPr>
      <w:r w:rsidRPr="000B6A46">
        <w:rPr>
          <w:rFonts w:ascii="Times New Roman" w:hAnsi="Times New Roman" w:cs="Times New Roman"/>
          <w:sz w:val="24"/>
          <w:szCs w:val="24"/>
          <w:lang w:val="kk-KZ"/>
        </w:rPr>
        <w:lastRenderedPageBreak/>
        <w:t>7. Грачева М. В. Проектный анализ: финансовый аспект - М. : Экономический факультет МГУ имени М. В. Ломоносова, 2018 - 224 с.</w:t>
      </w:r>
    </w:p>
    <w:p w14:paraId="194ACA08" w14:textId="77777777" w:rsidR="000B6A46" w:rsidRPr="000B6A46" w:rsidRDefault="000B6A46" w:rsidP="000B6A46">
      <w:pPr>
        <w:rPr>
          <w:rFonts w:ascii="Times New Roman" w:eastAsia="Times New Roman" w:hAnsi="Times New Roman" w:cs="Times New Roman"/>
          <w:color w:val="434343"/>
          <w:lang w:val="kk-KZ"/>
        </w:rPr>
      </w:pPr>
      <w:r w:rsidRPr="000B6A46">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65354921" w14:textId="77777777" w:rsidR="000B6A46" w:rsidRPr="000B6A46" w:rsidRDefault="000B6A46" w:rsidP="000B6A46">
      <w:pPr>
        <w:rPr>
          <w:rFonts w:ascii="Times New Roman" w:hAnsi="Times New Roman" w:cs="Times New Roman"/>
          <w:sz w:val="24"/>
          <w:szCs w:val="24"/>
        </w:rPr>
      </w:pPr>
      <w:r w:rsidRPr="000B6A46">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484367FB" w14:textId="77777777" w:rsidR="000B6A46" w:rsidRPr="000B6A46" w:rsidRDefault="000B6A46" w:rsidP="000B6A46">
      <w:pPr>
        <w:autoSpaceDE w:val="0"/>
        <w:autoSpaceDN w:val="0"/>
        <w:adjustRightInd w:val="0"/>
        <w:spacing w:after="0"/>
        <w:contextualSpacing/>
        <w:rPr>
          <w:rFonts w:ascii="Times New Roman" w:eastAsia="Newton-Regular" w:hAnsi="Times New Roman" w:cs="Times New Roman"/>
          <w:sz w:val="24"/>
          <w:szCs w:val="24"/>
        </w:rPr>
      </w:pPr>
      <w:r w:rsidRPr="000B6A46">
        <w:rPr>
          <w:rFonts w:ascii="Times New Roman" w:hAnsi="Times New Roman" w:cs="Times New Roman"/>
          <w:sz w:val="24"/>
          <w:szCs w:val="24"/>
          <w:lang w:val="kk-KZ"/>
        </w:rPr>
        <w:t>10. Кузнеццова Е.Ю.</w:t>
      </w:r>
      <w:r w:rsidRPr="000B6A46">
        <w:rPr>
          <w:rFonts w:ascii="Times New Roman" w:hAnsi="Times New Roman" w:cs="Times New Roman"/>
          <w:sz w:val="24"/>
          <w:szCs w:val="24"/>
        </w:rPr>
        <w:t xml:space="preserve"> Современный стратегический анализ</w:t>
      </w:r>
      <w:r w:rsidRPr="000B6A46">
        <w:rPr>
          <w:rFonts w:ascii="Times New Roman" w:eastAsia="Newton-Regular" w:hAnsi="Times New Roman" w:cs="Times New Roman"/>
          <w:sz w:val="24"/>
          <w:szCs w:val="24"/>
        </w:rPr>
        <w:t xml:space="preserve"> </w:t>
      </w:r>
      <w:r w:rsidRPr="000B6A46">
        <w:rPr>
          <w:rFonts w:ascii="Times New Roman" w:hAnsi="Times New Roman" w:cs="Times New Roman"/>
          <w:sz w:val="24"/>
          <w:szCs w:val="24"/>
        </w:rPr>
        <w:t>–</w:t>
      </w:r>
      <w:r w:rsidRPr="000B6A46">
        <w:rPr>
          <w:rFonts w:ascii="Times New Roman" w:eastAsia="Newton-Regular" w:hAnsi="Times New Roman" w:cs="Times New Roman"/>
          <w:sz w:val="24"/>
          <w:szCs w:val="24"/>
        </w:rPr>
        <w:t xml:space="preserve"> Екатеринбург: Изд-во Урал. ун-та, 2016. </w:t>
      </w:r>
      <w:r w:rsidRPr="000B6A46">
        <w:rPr>
          <w:rFonts w:ascii="Times New Roman" w:hAnsi="Times New Roman" w:cs="Times New Roman"/>
          <w:sz w:val="24"/>
          <w:szCs w:val="24"/>
        </w:rPr>
        <w:t>–</w:t>
      </w:r>
      <w:r w:rsidRPr="000B6A46">
        <w:rPr>
          <w:rFonts w:ascii="Times New Roman" w:eastAsia="Newton-Regular" w:hAnsi="Times New Roman" w:cs="Times New Roman"/>
          <w:sz w:val="24"/>
          <w:szCs w:val="24"/>
        </w:rPr>
        <w:t>131с.</w:t>
      </w:r>
    </w:p>
    <w:p w14:paraId="5CF8DEB9" w14:textId="77777777" w:rsidR="000B6A46" w:rsidRPr="000B6A46" w:rsidRDefault="000B6A46" w:rsidP="000B6A46">
      <w:pPr>
        <w:tabs>
          <w:tab w:val="left" w:pos="0"/>
        </w:tabs>
        <w:autoSpaceDE w:val="0"/>
        <w:autoSpaceDN w:val="0"/>
        <w:adjustRightInd w:val="0"/>
        <w:spacing w:after="0"/>
        <w:contextualSpacing/>
        <w:rPr>
          <w:rFonts w:ascii="Times New Roman" w:eastAsia="Newton-Regular" w:hAnsi="Times New Roman" w:cs="Times New Roman"/>
          <w:sz w:val="24"/>
          <w:szCs w:val="24"/>
        </w:rPr>
      </w:pPr>
      <w:r w:rsidRPr="000B6A46">
        <w:rPr>
          <w:rFonts w:ascii="Times New Roman" w:hAnsi="Times New Roman" w:cs="Times New Roman"/>
          <w:iCs/>
          <w:sz w:val="24"/>
          <w:szCs w:val="24"/>
          <w:shd w:val="clear" w:color="auto" w:fill="FFFFFF"/>
          <w:lang w:val="kk-KZ"/>
        </w:rPr>
        <w:t xml:space="preserve">11. </w:t>
      </w:r>
      <w:r w:rsidRPr="000B6A46">
        <w:rPr>
          <w:rFonts w:ascii="Times New Roman" w:hAnsi="Times New Roman" w:cs="Times New Roman"/>
          <w:iCs/>
          <w:sz w:val="24"/>
          <w:szCs w:val="24"/>
          <w:shd w:val="clear" w:color="auto" w:fill="FFFFFF"/>
        </w:rPr>
        <w:t>Литвак, Б. Г. </w:t>
      </w:r>
      <w:r w:rsidRPr="000B6A46">
        <w:rPr>
          <w:rFonts w:ascii="Times New Roman" w:hAnsi="Times New Roman" w:cs="Times New Roman"/>
          <w:sz w:val="24"/>
          <w:szCs w:val="24"/>
          <w:shd w:val="clear" w:color="auto" w:fill="FFFFFF"/>
        </w:rPr>
        <w:t>Стратегический менеджмент</w:t>
      </w:r>
      <w:r w:rsidRPr="000B6A46">
        <w:rPr>
          <w:rFonts w:ascii="Times New Roman" w:hAnsi="Times New Roman" w:cs="Times New Roman"/>
          <w:sz w:val="24"/>
          <w:szCs w:val="24"/>
          <w:shd w:val="clear" w:color="auto" w:fill="FFFFFF"/>
          <w:lang w:val="kk-KZ"/>
        </w:rPr>
        <w:t xml:space="preserve"> -</w:t>
      </w:r>
      <w:r w:rsidRPr="000B6A46">
        <w:rPr>
          <w:rFonts w:ascii="Times New Roman" w:hAnsi="Times New Roman" w:cs="Times New Roman"/>
          <w:sz w:val="24"/>
          <w:szCs w:val="24"/>
          <w:shd w:val="clear" w:color="auto" w:fill="FFFFFF"/>
        </w:rPr>
        <w:t xml:space="preserve"> </w:t>
      </w:r>
      <w:proofErr w:type="gramStart"/>
      <w:r w:rsidRPr="000B6A46">
        <w:rPr>
          <w:rFonts w:ascii="Times New Roman" w:hAnsi="Times New Roman" w:cs="Times New Roman"/>
          <w:sz w:val="24"/>
          <w:szCs w:val="24"/>
          <w:shd w:val="clear" w:color="auto" w:fill="FFFFFF"/>
        </w:rPr>
        <w:t xml:space="preserve">Москва:  </w:t>
      </w:r>
      <w:proofErr w:type="spellStart"/>
      <w:r w:rsidRPr="000B6A46">
        <w:rPr>
          <w:rFonts w:ascii="Times New Roman" w:hAnsi="Times New Roman" w:cs="Times New Roman"/>
          <w:sz w:val="24"/>
          <w:szCs w:val="24"/>
          <w:shd w:val="clear" w:color="auto" w:fill="FFFFFF"/>
        </w:rPr>
        <w:t>Юрайт</w:t>
      </w:r>
      <w:proofErr w:type="spellEnd"/>
      <w:proofErr w:type="gramEnd"/>
      <w:r w:rsidRPr="000B6A46">
        <w:rPr>
          <w:rFonts w:ascii="Times New Roman" w:hAnsi="Times New Roman" w:cs="Times New Roman"/>
          <w:sz w:val="24"/>
          <w:szCs w:val="24"/>
          <w:shd w:val="clear" w:color="auto" w:fill="FFFFFF"/>
        </w:rPr>
        <w:t>, 2017. — 507 с. </w:t>
      </w:r>
    </w:p>
    <w:p w14:paraId="5285578B" w14:textId="77777777" w:rsidR="000B6A46" w:rsidRPr="000B6A46" w:rsidRDefault="000B6A46" w:rsidP="000B6A46">
      <w:pPr>
        <w:spacing w:after="0"/>
        <w:contextualSpacing/>
        <w:rPr>
          <w:rFonts w:ascii="Times New Roman" w:eastAsiaTheme="minorEastAsia" w:hAnsi="Times New Roman" w:cs="Times New Roman"/>
          <w:sz w:val="22"/>
          <w:szCs w:val="22"/>
        </w:rPr>
      </w:pPr>
      <w:r w:rsidRPr="000B6A46">
        <w:rPr>
          <w:rFonts w:ascii="Times New Roman" w:hAnsi="Times New Roman" w:cs="Times New Roman"/>
          <w:sz w:val="24"/>
          <w:szCs w:val="24"/>
          <w:lang w:val="kk-KZ"/>
        </w:rPr>
        <w:t xml:space="preserve">12. </w:t>
      </w:r>
      <w:proofErr w:type="spellStart"/>
      <w:r w:rsidRPr="000B6A46">
        <w:rPr>
          <w:rFonts w:ascii="Times New Roman" w:hAnsi="Times New Roman" w:cs="Times New Roman"/>
          <w:sz w:val="24"/>
          <w:szCs w:val="24"/>
        </w:rPr>
        <w:t>Михненко</w:t>
      </w:r>
      <w:proofErr w:type="spellEnd"/>
      <w:r w:rsidRPr="000B6A46">
        <w:rPr>
          <w:rFonts w:ascii="Times New Roman" w:hAnsi="Times New Roman" w:cs="Times New Roman"/>
          <w:sz w:val="24"/>
          <w:szCs w:val="24"/>
        </w:rPr>
        <w:t xml:space="preserve"> П.А., Волкова </w:t>
      </w:r>
      <w:proofErr w:type="gramStart"/>
      <w:r w:rsidRPr="000B6A46">
        <w:rPr>
          <w:rFonts w:ascii="Times New Roman" w:hAnsi="Times New Roman" w:cs="Times New Roman"/>
          <w:sz w:val="24"/>
          <w:szCs w:val="24"/>
        </w:rPr>
        <w:t>Т.А.</w:t>
      </w:r>
      <w:proofErr w:type="gramEnd"/>
      <w:r w:rsidRPr="000B6A46">
        <w:rPr>
          <w:rFonts w:ascii="Times New Roman" w:hAnsi="Times New Roman" w:cs="Times New Roman"/>
          <w:sz w:val="24"/>
          <w:szCs w:val="24"/>
        </w:rPr>
        <w:t xml:space="preserve">, </w:t>
      </w:r>
      <w:proofErr w:type="spellStart"/>
      <w:r w:rsidRPr="000B6A46">
        <w:rPr>
          <w:rFonts w:ascii="Times New Roman" w:hAnsi="Times New Roman" w:cs="Times New Roman"/>
          <w:sz w:val="24"/>
          <w:szCs w:val="24"/>
        </w:rPr>
        <w:t>Дрондин</w:t>
      </w:r>
      <w:proofErr w:type="spellEnd"/>
      <w:r w:rsidRPr="000B6A46">
        <w:rPr>
          <w:rFonts w:ascii="Times New Roman" w:hAnsi="Times New Roman" w:cs="Times New Roman"/>
          <w:sz w:val="24"/>
          <w:szCs w:val="24"/>
        </w:rPr>
        <w:t xml:space="preserve"> А.Л., </w:t>
      </w:r>
      <w:proofErr w:type="spellStart"/>
      <w:r w:rsidRPr="000B6A46">
        <w:rPr>
          <w:rFonts w:ascii="Times New Roman" w:hAnsi="Times New Roman" w:cs="Times New Roman"/>
          <w:sz w:val="24"/>
          <w:szCs w:val="24"/>
        </w:rPr>
        <w:t>Вегера</w:t>
      </w:r>
      <w:proofErr w:type="spellEnd"/>
      <w:r w:rsidRPr="000B6A46">
        <w:rPr>
          <w:rFonts w:ascii="Times New Roman" w:hAnsi="Times New Roman" w:cs="Times New Roman"/>
          <w:sz w:val="24"/>
          <w:szCs w:val="24"/>
        </w:rPr>
        <w:t xml:space="preserve"> А.В. Стратегический менеджмент. – М.: </w:t>
      </w:r>
      <w:proofErr w:type="spellStart"/>
      <w:r w:rsidRPr="000B6A46">
        <w:rPr>
          <w:rFonts w:ascii="Times New Roman" w:hAnsi="Times New Roman" w:cs="Times New Roman"/>
          <w:sz w:val="24"/>
          <w:szCs w:val="24"/>
        </w:rPr>
        <w:t>Синерги</w:t>
      </w:r>
      <w:proofErr w:type="spellEnd"/>
      <w:r w:rsidRPr="000B6A46">
        <w:rPr>
          <w:rFonts w:ascii="Times New Roman" w:hAnsi="Times New Roman" w:cs="Times New Roman"/>
          <w:sz w:val="24"/>
          <w:szCs w:val="24"/>
          <w:lang w:val="kk-KZ"/>
        </w:rPr>
        <w:t>я</w:t>
      </w:r>
      <w:r w:rsidRPr="000B6A46">
        <w:rPr>
          <w:rFonts w:ascii="Times New Roman" w:hAnsi="Times New Roman" w:cs="Times New Roman"/>
          <w:sz w:val="24"/>
          <w:szCs w:val="24"/>
        </w:rPr>
        <w:t>, 2018. – 279 с.</w:t>
      </w:r>
    </w:p>
    <w:p w14:paraId="607C3E65" w14:textId="77777777" w:rsidR="000B6A46" w:rsidRPr="000B6A46" w:rsidRDefault="000B6A46" w:rsidP="000B6A46">
      <w:pPr>
        <w:rPr>
          <w:rFonts w:ascii="Times New Roman" w:hAnsi="Times New Roman" w:cs="Times New Roman"/>
          <w:sz w:val="24"/>
          <w:szCs w:val="24"/>
        </w:rPr>
      </w:pPr>
      <w:r w:rsidRPr="000B6A46">
        <w:rPr>
          <w:rFonts w:ascii="Times New Roman" w:hAnsi="Times New Roman" w:cs="Times New Roman"/>
          <w:sz w:val="24"/>
          <w:szCs w:val="24"/>
          <w:lang w:val="kk-KZ"/>
        </w:rPr>
        <w:t xml:space="preserve">13. </w:t>
      </w:r>
      <w:r w:rsidRPr="000B6A46">
        <w:rPr>
          <w:rFonts w:ascii="Times New Roman" w:hAnsi="Times New Roman" w:cs="Times New Roman"/>
          <w:sz w:val="24"/>
          <w:szCs w:val="24"/>
        </w:rPr>
        <w:t xml:space="preserve">Петров </w:t>
      </w:r>
      <w:proofErr w:type="gramStart"/>
      <w:r w:rsidRPr="000B6A46">
        <w:rPr>
          <w:rFonts w:ascii="Times New Roman" w:hAnsi="Times New Roman" w:cs="Times New Roman"/>
          <w:sz w:val="24"/>
          <w:szCs w:val="24"/>
        </w:rPr>
        <w:t>А.Н.</w:t>
      </w:r>
      <w:proofErr w:type="gramEnd"/>
      <w:r w:rsidRPr="000B6A46">
        <w:rPr>
          <w:rFonts w:ascii="Times New Roman" w:hAnsi="Times New Roman" w:cs="Times New Roman"/>
          <w:sz w:val="24"/>
          <w:szCs w:val="24"/>
        </w:rPr>
        <w:t xml:space="preserve"> Стратегический менеджмент – М.: Питер, 2015. – 400 с</w:t>
      </w:r>
    </w:p>
    <w:p w14:paraId="19728CCC" w14:textId="77777777" w:rsidR="000B6A46" w:rsidRPr="000B6A46" w:rsidRDefault="000B6A46" w:rsidP="000B6A46">
      <w:pPr>
        <w:rPr>
          <w:rFonts w:ascii="Times New Roman" w:hAnsi="Times New Roman" w:cs="Times New Roman"/>
          <w:sz w:val="24"/>
          <w:szCs w:val="24"/>
          <w:lang w:val="kk-KZ"/>
        </w:rPr>
      </w:pPr>
      <w:r w:rsidRPr="000B6A46">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5A903B5C" w14:textId="77777777" w:rsidR="000B6A46" w:rsidRPr="000B6A46" w:rsidRDefault="000B6A46" w:rsidP="000B6A46">
      <w:pPr>
        <w:rPr>
          <w:rFonts w:ascii="Times New Roman" w:hAnsi="Times New Roman" w:cs="Times New Roman"/>
          <w:sz w:val="24"/>
          <w:szCs w:val="24"/>
          <w:lang w:val="kk-KZ"/>
        </w:rPr>
      </w:pPr>
      <w:r w:rsidRPr="000B6A46">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6A421CAC" w14:textId="77777777" w:rsidR="000B6A46" w:rsidRPr="000B6A46" w:rsidRDefault="000B6A46" w:rsidP="000B6A46">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0B6A46">
        <w:rPr>
          <w:rFonts w:ascii="Times New Roman" w:hAnsi="Times New Roman" w:cs="Times New Roman"/>
          <w:sz w:val="24"/>
          <w:szCs w:val="24"/>
          <w:lang w:val="kk-KZ"/>
        </w:rPr>
        <w:t xml:space="preserve">16. </w:t>
      </w:r>
      <w:proofErr w:type="spellStart"/>
      <w:r w:rsidRPr="000B6A46">
        <w:rPr>
          <w:rFonts w:ascii="Times New Roman" w:hAnsi="Times New Roman" w:cs="Times New Roman"/>
          <w:sz w:val="24"/>
          <w:szCs w:val="24"/>
        </w:rPr>
        <w:t>Шичиях</w:t>
      </w:r>
      <w:proofErr w:type="spellEnd"/>
      <w:r w:rsidRPr="000B6A46">
        <w:rPr>
          <w:rFonts w:ascii="Times New Roman" w:hAnsi="Times New Roman" w:cs="Times New Roman"/>
          <w:sz w:val="24"/>
          <w:szCs w:val="24"/>
        </w:rPr>
        <w:t xml:space="preserve"> Р. А. Стратегический анализ – Краснодар: </w:t>
      </w:r>
      <w:proofErr w:type="spellStart"/>
      <w:r w:rsidRPr="000B6A46">
        <w:rPr>
          <w:rFonts w:ascii="Times New Roman" w:hAnsi="Times New Roman" w:cs="Times New Roman"/>
          <w:sz w:val="24"/>
          <w:szCs w:val="24"/>
        </w:rPr>
        <w:t>КубГАУ</w:t>
      </w:r>
      <w:proofErr w:type="spellEnd"/>
      <w:r w:rsidRPr="000B6A46">
        <w:rPr>
          <w:rFonts w:ascii="Times New Roman" w:hAnsi="Times New Roman" w:cs="Times New Roman"/>
          <w:sz w:val="24"/>
          <w:szCs w:val="24"/>
        </w:rPr>
        <w:t xml:space="preserve">, </w:t>
      </w:r>
      <w:proofErr w:type="gramStart"/>
      <w:r w:rsidRPr="000B6A46">
        <w:rPr>
          <w:rFonts w:ascii="Times New Roman" w:hAnsi="Times New Roman" w:cs="Times New Roman"/>
          <w:sz w:val="24"/>
          <w:szCs w:val="24"/>
        </w:rPr>
        <w:t>20</w:t>
      </w:r>
      <w:r w:rsidRPr="000B6A46">
        <w:rPr>
          <w:rFonts w:ascii="Times New Roman" w:hAnsi="Times New Roman" w:cs="Times New Roman"/>
          <w:sz w:val="24"/>
          <w:szCs w:val="24"/>
          <w:lang w:val="kk-KZ"/>
        </w:rPr>
        <w:t>20</w:t>
      </w:r>
      <w:r w:rsidRPr="000B6A46">
        <w:rPr>
          <w:rFonts w:ascii="Times New Roman" w:hAnsi="Times New Roman" w:cs="Times New Roman"/>
          <w:sz w:val="24"/>
          <w:szCs w:val="24"/>
        </w:rPr>
        <w:t xml:space="preserve"> – 232</w:t>
      </w:r>
      <w:proofErr w:type="gramEnd"/>
      <w:r w:rsidRPr="000B6A46">
        <w:rPr>
          <w:rFonts w:ascii="Times New Roman" w:hAnsi="Times New Roman" w:cs="Times New Roman"/>
          <w:sz w:val="24"/>
          <w:szCs w:val="24"/>
        </w:rPr>
        <w:t xml:space="preserve"> с.</w:t>
      </w:r>
    </w:p>
    <w:p w14:paraId="0552F40A" w14:textId="77777777" w:rsidR="000B6A46" w:rsidRPr="000B6A46" w:rsidRDefault="000B6A46" w:rsidP="000B6A46">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A68D948" w14:textId="77777777" w:rsidR="000B6A46" w:rsidRPr="000B6A46" w:rsidRDefault="000B6A46" w:rsidP="000B6A46">
      <w:pPr>
        <w:tabs>
          <w:tab w:val="left" w:pos="39"/>
        </w:tabs>
        <w:jc w:val="both"/>
        <w:rPr>
          <w:rFonts w:ascii="Times New Roman" w:eastAsia="Times New Roman" w:hAnsi="Times New Roman" w:cs="Times New Roman"/>
          <w:b/>
          <w:bCs/>
          <w:sz w:val="24"/>
          <w:szCs w:val="24"/>
          <w:lang w:val="kk-KZ"/>
        </w:rPr>
      </w:pPr>
      <w:r w:rsidRPr="000B6A46">
        <w:rPr>
          <w:rFonts w:ascii="Times New Roman" w:eastAsia="Times New Roman" w:hAnsi="Times New Roman" w:cs="Times New Roman"/>
          <w:b/>
          <w:bCs/>
          <w:sz w:val="24"/>
          <w:szCs w:val="24"/>
          <w:lang w:val="kk-KZ"/>
        </w:rPr>
        <w:t>Қосымша әдебиеттер:</w:t>
      </w:r>
    </w:p>
    <w:p w14:paraId="03647B19" w14:textId="77777777" w:rsidR="000B6A46" w:rsidRPr="000B6A46" w:rsidRDefault="000B6A46" w:rsidP="000B6A46">
      <w:pPr>
        <w:numPr>
          <w:ilvl w:val="0"/>
          <w:numId w:val="5"/>
        </w:numPr>
        <w:spacing w:after="0" w:line="240" w:lineRule="auto"/>
        <w:contextualSpacing/>
        <w:rPr>
          <w:b/>
          <w:bCs/>
          <w:color w:val="212529"/>
          <w:sz w:val="22"/>
          <w:szCs w:val="22"/>
          <w:shd w:val="clear" w:color="auto" w:fill="F4F4F4"/>
          <w:lang w:val="kk-KZ"/>
        </w:rPr>
      </w:pPr>
      <w:r w:rsidRPr="000B6A46">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40D31CB0" w14:textId="77777777" w:rsidR="000B6A46" w:rsidRPr="000B6A46" w:rsidRDefault="000B6A46" w:rsidP="000B6A46">
      <w:pPr>
        <w:numPr>
          <w:ilvl w:val="0"/>
          <w:numId w:val="5"/>
        </w:numPr>
        <w:spacing w:after="0" w:line="240" w:lineRule="auto"/>
        <w:contextualSpacing/>
        <w:jc w:val="both"/>
        <w:rPr>
          <w:rFonts w:ascii="Times New Roman" w:eastAsia="Times New Roman" w:hAnsi="Times New Roman" w:cs="Times New Roman"/>
          <w:sz w:val="22"/>
          <w:szCs w:val="22"/>
          <w:lang w:val="kk-KZ"/>
        </w:rPr>
      </w:pPr>
      <w:r w:rsidRPr="000B6A46">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7E006506" w14:textId="77777777" w:rsidR="000B6A46" w:rsidRPr="000B6A46" w:rsidRDefault="000B6A46" w:rsidP="000B6A46">
      <w:pPr>
        <w:numPr>
          <w:ilvl w:val="0"/>
          <w:numId w:val="5"/>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0B6A46">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70309641" w14:textId="77777777" w:rsidR="000B6A46" w:rsidRPr="000B6A46" w:rsidRDefault="000B6A46" w:rsidP="000B6A46">
      <w:pPr>
        <w:numPr>
          <w:ilvl w:val="0"/>
          <w:numId w:val="5"/>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0B6A46">
        <w:rPr>
          <w:color w:val="212529"/>
          <w:sz w:val="24"/>
          <w:szCs w:val="24"/>
          <w:shd w:val="clear" w:color="auto" w:fill="F4F4F4"/>
          <w:lang w:val="kk-KZ"/>
        </w:rPr>
        <w:t xml:space="preserve"> Стивен П. Роббинс, Тимати А. Джадж   </w:t>
      </w:r>
      <w:r w:rsidRPr="000B6A46">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13013E37" w14:textId="77777777" w:rsidR="000B6A46" w:rsidRPr="000B6A46" w:rsidRDefault="000B6A46" w:rsidP="000B6A46">
      <w:pPr>
        <w:numPr>
          <w:ilvl w:val="0"/>
          <w:numId w:val="5"/>
        </w:numPr>
        <w:tabs>
          <w:tab w:val="left" w:pos="39"/>
        </w:tabs>
        <w:spacing w:after="0" w:line="240" w:lineRule="auto"/>
        <w:contextualSpacing/>
        <w:jc w:val="both"/>
        <w:rPr>
          <w:color w:val="212529"/>
          <w:sz w:val="22"/>
          <w:szCs w:val="22"/>
          <w:shd w:val="clear" w:color="auto" w:fill="F4F4F4"/>
          <w:lang w:val="kk-KZ"/>
        </w:rPr>
      </w:pPr>
      <w:r w:rsidRPr="000B6A46">
        <w:rPr>
          <w:color w:val="212529"/>
          <w:sz w:val="24"/>
          <w:szCs w:val="24"/>
          <w:shd w:val="clear" w:color="auto" w:fill="F4F4F4"/>
          <w:lang w:val="kk-KZ"/>
        </w:rPr>
        <w:t>5. Р. У. Гриффин Менеджмент = Management  - Астана: "Ұлттық аударма бюросы" ҚҚ, 2018 - 766 б.</w:t>
      </w:r>
    </w:p>
    <w:p w14:paraId="31BC8E89" w14:textId="77777777" w:rsidR="000B6A46" w:rsidRPr="000B6A46" w:rsidRDefault="000B6A46" w:rsidP="000B6A46">
      <w:pPr>
        <w:numPr>
          <w:ilvl w:val="0"/>
          <w:numId w:val="5"/>
        </w:numPr>
        <w:tabs>
          <w:tab w:val="left" w:pos="39"/>
        </w:tabs>
        <w:spacing w:after="0" w:line="240" w:lineRule="auto"/>
        <w:contextualSpacing/>
        <w:jc w:val="both"/>
        <w:rPr>
          <w:rFonts w:eastAsiaTheme="minorEastAsia"/>
          <w:color w:val="212529"/>
          <w:sz w:val="24"/>
          <w:szCs w:val="24"/>
          <w:shd w:val="clear" w:color="auto" w:fill="F4F4F4"/>
          <w:lang w:val="kk-KZ"/>
        </w:rPr>
      </w:pPr>
      <w:r w:rsidRPr="000B6A46">
        <w:rPr>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9B4ED58" w14:textId="77777777" w:rsidR="000B6A46" w:rsidRPr="000B6A46" w:rsidRDefault="000B6A46" w:rsidP="000B6A46">
      <w:pPr>
        <w:numPr>
          <w:ilvl w:val="0"/>
          <w:numId w:val="5"/>
        </w:numPr>
        <w:tabs>
          <w:tab w:val="left" w:pos="39"/>
        </w:tabs>
        <w:spacing w:after="0" w:line="240" w:lineRule="auto"/>
        <w:contextualSpacing/>
        <w:jc w:val="both"/>
        <w:rPr>
          <w:color w:val="212529"/>
          <w:sz w:val="24"/>
          <w:szCs w:val="24"/>
          <w:shd w:val="clear" w:color="auto" w:fill="F4F4F4"/>
          <w:lang w:val="kk-KZ"/>
        </w:rPr>
      </w:pPr>
      <w:r w:rsidRPr="000B6A46">
        <w:rPr>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0B6A46">
        <w:rPr>
          <w:rFonts w:ascii="Times New Roman" w:hAnsi="Times New Roman" w:cs="Times New Roman"/>
          <w:sz w:val="24"/>
          <w:szCs w:val="24"/>
        </w:rPr>
        <w:commentReference w:id="1"/>
      </w:r>
    </w:p>
    <w:p w14:paraId="1D021F10" w14:textId="77777777" w:rsidR="000B6A46" w:rsidRPr="000B6A46" w:rsidRDefault="000B6A46" w:rsidP="000B6A46">
      <w:pPr>
        <w:numPr>
          <w:ilvl w:val="0"/>
          <w:numId w:val="5"/>
        </w:numPr>
        <w:tabs>
          <w:tab w:val="left" w:pos="1110"/>
        </w:tabs>
        <w:spacing w:after="0" w:line="240" w:lineRule="auto"/>
        <w:contextualSpacing/>
        <w:rPr>
          <w:color w:val="212529"/>
          <w:sz w:val="24"/>
          <w:szCs w:val="24"/>
          <w:shd w:val="clear" w:color="auto" w:fill="F4F4F4"/>
          <w:lang w:val="kk-KZ"/>
        </w:rPr>
      </w:pPr>
      <w:r w:rsidRPr="000B6A46">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756E7756" w14:textId="77777777" w:rsidR="000B6A46" w:rsidRPr="000B6A46" w:rsidRDefault="000B6A46" w:rsidP="000B6A46">
      <w:pPr>
        <w:rPr>
          <w:rFonts w:ascii="Times New Roman" w:hAnsi="Times New Roman" w:cs="Times New Roman"/>
          <w:sz w:val="22"/>
          <w:szCs w:val="22"/>
          <w:lang w:val="kk-KZ"/>
        </w:rPr>
      </w:pPr>
      <w:r w:rsidRPr="000B6A46">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6BC29BDE" w14:textId="29E505DF" w:rsidR="000B6A46" w:rsidRPr="000B6A46" w:rsidRDefault="000B6A46" w:rsidP="000B6A46">
      <w:pPr>
        <w:tabs>
          <w:tab w:val="left" w:pos="1110"/>
        </w:tabs>
        <w:rPr>
          <w:rFonts w:ascii="Times New Roman" w:hAnsi="Times New Roman" w:cs="Times New Roman"/>
          <w:sz w:val="28"/>
          <w:szCs w:val="28"/>
          <w:lang w:val="kk-KZ"/>
        </w:rPr>
      </w:pPr>
    </w:p>
    <w:sectPr w:rsidR="000B6A46" w:rsidRPr="000B6A46"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1212618C" w14:textId="77777777" w:rsidR="000B6A46" w:rsidRDefault="000B6A46" w:rsidP="000B6A46">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2618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BF5" w16cex:dateUtc="2021-09-12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2618C" w16cid:durableId="24E8FB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F94078"/>
    <w:multiLevelType w:val="multilevel"/>
    <w:tmpl w:val="1EF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D0547"/>
    <w:multiLevelType w:val="multilevel"/>
    <w:tmpl w:val="422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6D45F1"/>
    <w:multiLevelType w:val="hybridMultilevel"/>
    <w:tmpl w:val="4B6240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655CF1"/>
    <w:multiLevelType w:val="hybridMultilevel"/>
    <w:tmpl w:val="2A2059B4"/>
    <w:lvl w:ilvl="0" w:tplc="DBEA47F2">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EA"/>
    <w:rsid w:val="000B6A46"/>
    <w:rsid w:val="00211D24"/>
    <w:rsid w:val="002628EA"/>
    <w:rsid w:val="006C0B77"/>
    <w:rsid w:val="006F1C33"/>
    <w:rsid w:val="00821D05"/>
    <w:rsid w:val="008242FF"/>
    <w:rsid w:val="00870751"/>
    <w:rsid w:val="00922C48"/>
    <w:rsid w:val="00A40F8D"/>
    <w:rsid w:val="00B915B7"/>
    <w:rsid w:val="00EA59DF"/>
    <w:rsid w:val="00EE4070"/>
    <w:rsid w:val="00F12C76"/>
    <w:rsid w:val="00F6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32E3"/>
  <w15:chartTrackingRefBased/>
  <w15:docId w15:val="{E51D0FB2-34B8-4B5A-B497-1EE74717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0B6A46"/>
    <w:pPr>
      <w:spacing w:line="240" w:lineRule="auto"/>
    </w:pPr>
    <w:rPr>
      <w:sz w:val="20"/>
      <w:szCs w:val="20"/>
    </w:rPr>
  </w:style>
  <w:style w:type="character" w:customStyle="1" w:styleId="af5">
    <w:name w:val="Текст примечания Знак"/>
    <w:basedOn w:val="a0"/>
    <w:link w:val="af4"/>
    <w:uiPriority w:val="99"/>
    <w:semiHidden/>
    <w:rsid w:val="000B6A46"/>
    <w:rPr>
      <w:sz w:val="20"/>
      <w:szCs w:val="20"/>
    </w:rPr>
  </w:style>
  <w:style w:type="character" w:styleId="af6">
    <w:name w:val="annotation reference"/>
    <w:basedOn w:val="a0"/>
    <w:uiPriority w:val="99"/>
    <w:semiHidden/>
    <w:unhideWhenUsed/>
    <w:rsid w:val="000B6A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 TargetMode="External"/><Relationship Id="rId11" Type="http://schemas.openxmlformats.org/officeDocument/2006/relationships/fontTable" Target="fontTable.xml"/><Relationship Id="rId5" Type="http://schemas.openxmlformats.org/officeDocument/2006/relationships/hyperlink" Target="https://kk.wikipedia.org/wiki/%D0%A1%D1%82%D1%80%D0%B0%D1%82%D0%B5%D0%B3%D0%B8%D1%8F%D0%BB%D1%8B%D2%9B_%D0%B1%D0%B0%D1%81%D2%9B%D0%B0%D1%80%D1%83"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3952</Words>
  <Characters>22532</Characters>
  <Application>Microsoft Office Word</Application>
  <DocSecurity>0</DocSecurity>
  <Lines>187</Lines>
  <Paragraphs>52</Paragraphs>
  <ScaleCrop>false</ScaleCrop>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2021-09-23T05:47:00Z</dcterms:created>
  <dcterms:modified xsi:type="dcterms:W3CDTF">2021-09-23T10:50:00Z</dcterms:modified>
</cp:coreProperties>
</file>